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99" w:rsidRPr="001D2161" w:rsidRDefault="002941B1">
      <w:pPr>
        <w:spacing w:line="560" w:lineRule="exact"/>
        <w:jc w:val="left"/>
        <w:rPr>
          <w:rFonts w:ascii="黑体" w:eastAsia="黑体" w:hAnsi="黑体"/>
          <w:color w:val="000000" w:themeColor="text1"/>
          <w:sz w:val="28"/>
          <w:szCs w:val="28"/>
        </w:rPr>
      </w:pPr>
      <w:r w:rsidRPr="001D2161">
        <w:rPr>
          <w:rFonts w:ascii="黑体" w:eastAsia="黑体" w:hAnsi="黑体" w:hint="eastAsia"/>
          <w:color w:val="000000" w:themeColor="text1"/>
          <w:sz w:val="28"/>
          <w:szCs w:val="28"/>
        </w:rPr>
        <w:t>附件</w:t>
      </w:r>
      <w:r w:rsidRPr="001D2161">
        <w:rPr>
          <w:rFonts w:ascii="黑体" w:eastAsia="黑体" w:hAnsi="黑体" w:hint="eastAsia"/>
          <w:color w:val="000000" w:themeColor="text1"/>
          <w:sz w:val="28"/>
          <w:szCs w:val="28"/>
        </w:rPr>
        <w:t>1</w:t>
      </w:r>
    </w:p>
    <w:p w:rsidR="00651999" w:rsidRPr="001D2161" w:rsidRDefault="00651999">
      <w:pPr>
        <w:spacing w:line="560" w:lineRule="exact"/>
        <w:jc w:val="center"/>
        <w:rPr>
          <w:rFonts w:ascii="方正小标宋简体" w:eastAsia="方正小标宋简体" w:hAnsi="仿宋"/>
          <w:color w:val="000000" w:themeColor="text1"/>
          <w:sz w:val="44"/>
          <w:szCs w:val="36"/>
        </w:rPr>
      </w:pPr>
    </w:p>
    <w:p w:rsidR="00651999" w:rsidRPr="001D2161" w:rsidRDefault="002941B1">
      <w:pPr>
        <w:spacing w:line="560" w:lineRule="exact"/>
        <w:jc w:val="center"/>
        <w:rPr>
          <w:rFonts w:ascii="宋体" w:eastAsia="宋体" w:hAnsi="宋体" w:cs="宋体"/>
          <w:b/>
          <w:bCs/>
          <w:color w:val="000000" w:themeColor="text1"/>
          <w:sz w:val="44"/>
          <w:szCs w:val="36"/>
        </w:rPr>
      </w:pPr>
      <w:r w:rsidRPr="001D2161">
        <w:rPr>
          <w:rFonts w:ascii="宋体" w:eastAsia="宋体" w:hAnsi="宋体" w:cs="宋体" w:hint="eastAsia"/>
          <w:b/>
          <w:bCs/>
          <w:color w:val="000000" w:themeColor="text1"/>
          <w:sz w:val="44"/>
          <w:szCs w:val="36"/>
        </w:rPr>
        <w:t>新型冠状病毒感染的肺炎病例监测方案</w:t>
      </w:r>
    </w:p>
    <w:p w:rsidR="00651999" w:rsidRPr="001D2161" w:rsidRDefault="002941B1">
      <w:pPr>
        <w:spacing w:line="560" w:lineRule="exact"/>
        <w:jc w:val="center"/>
        <w:rPr>
          <w:rFonts w:ascii="楷体_GB2312" w:eastAsia="楷体_GB2312" w:hAnsi="楷体_GB2312" w:cs="楷体_GB2312"/>
          <w:b/>
          <w:bCs/>
          <w:color w:val="000000" w:themeColor="text1"/>
          <w:szCs w:val="32"/>
        </w:rPr>
      </w:pPr>
      <w:r w:rsidRPr="001D2161">
        <w:rPr>
          <w:rFonts w:ascii="楷体_GB2312" w:eastAsia="楷体_GB2312" w:hAnsi="楷体_GB2312" w:cs="楷体_GB2312" w:hint="eastAsia"/>
          <w:b/>
          <w:bCs/>
          <w:color w:val="000000" w:themeColor="text1"/>
          <w:szCs w:val="32"/>
        </w:rPr>
        <w:t>（第二版）</w:t>
      </w:r>
    </w:p>
    <w:p w:rsidR="00651999" w:rsidRPr="001D2161" w:rsidRDefault="00651999">
      <w:pPr>
        <w:spacing w:line="560" w:lineRule="exact"/>
        <w:jc w:val="center"/>
        <w:rPr>
          <w:rFonts w:ascii="宋体" w:eastAsia="宋体" w:hAnsi="宋体" w:cs="宋体"/>
          <w:b/>
          <w:bCs/>
          <w:color w:val="000000" w:themeColor="text1"/>
          <w:sz w:val="44"/>
          <w:szCs w:val="32"/>
        </w:rPr>
      </w:pP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2019</w:t>
      </w:r>
      <w:r w:rsidRPr="001D2161">
        <w:rPr>
          <w:rFonts w:ascii="仿宋" w:eastAsia="仿宋" w:hAnsi="仿宋" w:hint="eastAsia"/>
          <w:color w:val="000000" w:themeColor="text1"/>
          <w:szCs w:val="32"/>
        </w:rPr>
        <w:t>年</w:t>
      </w:r>
      <w:r w:rsidRPr="001D2161">
        <w:rPr>
          <w:rFonts w:ascii="仿宋" w:eastAsia="仿宋" w:hAnsi="仿宋" w:hint="eastAsia"/>
          <w:color w:val="000000" w:themeColor="text1"/>
          <w:szCs w:val="32"/>
        </w:rPr>
        <w:t>12</w:t>
      </w:r>
      <w:r w:rsidRPr="001D2161">
        <w:rPr>
          <w:rFonts w:ascii="仿宋" w:eastAsia="仿宋" w:hAnsi="仿宋" w:hint="eastAsia"/>
          <w:color w:val="000000" w:themeColor="text1"/>
          <w:szCs w:val="32"/>
        </w:rPr>
        <w:t>月以来，湖北省武汉市发现新型冠状病毒感染的肺炎病例。为指导各地及时发现和报告该新型冠状病毒感染的肺炎</w:t>
      </w:r>
      <w:r w:rsidRPr="001D2161">
        <w:rPr>
          <w:rFonts w:ascii="仿宋" w:eastAsia="仿宋" w:hAnsi="仿宋"/>
          <w:color w:val="000000" w:themeColor="text1"/>
          <w:szCs w:val="32"/>
        </w:rPr>
        <w:t>病例</w:t>
      </w:r>
      <w:r w:rsidRPr="001D2161">
        <w:rPr>
          <w:rFonts w:ascii="仿宋" w:eastAsia="仿宋" w:hAnsi="仿宋" w:hint="eastAsia"/>
          <w:color w:val="000000" w:themeColor="text1"/>
          <w:szCs w:val="32"/>
        </w:rPr>
        <w:t>，防止疫情扩散，制定本方案。湖北省武汉市的监测</w:t>
      </w:r>
      <w:r w:rsidRPr="001D2161">
        <w:rPr>
          <w:rFonts w:ascii="仿宋" w:eastAsia="仿宋" w:hAnsi="仿宋"/>
          <w:color w:val="000000" w:themeColor="text1"/>
          <w:szCs w:val="32"/>
        </w:rPr>
        <w:t>工作</w:t>
      </w:r>
      <w:r w:rsidRPr="001D2161">
        <w:rPr>
          <w:rFonts w:ascii="仿宋" w:eastAsia="仿宋" w:hAnsi="仿宋" w:hint="eastAsia"/>
          <w:color w:val="000000" w:themeColor="text1"/>
          <w:szCs w:val="32"/>
        </w:rPr>
        <w:t>参照执行，</w:t>
      </w:r>
      <w:r w:rsidRPr="001D2161">
        <w:rPr>
          <w:rFonts w:ascii="仿宋" w:eastAsia="仿宋" w:hAnsi="仿宋"/>
          <w:color w:val="000000" w:themeColor="text1"/>
          <w:szCs w:val="32"/>
        </w:rPr>
        <w:t>具体方案</w:t>
      </w:r>
      <w:r w:rsidRPr="001D2161">
        <w:rPr>
          <w:rFonts w:ascii="仿宋" w:eastAsia="仿宋" w:hAnsi="仿宋" w:hint="eastAsia"/>
          <w:color w:val="000000" w:themeColor="text1"/>
          <w:szCs w:val="32"/>
        </w:rPr>
        <w:t>由当地另行制定。</w:t>
      </w:r>
    </w:p>
    <w:p w:rsidR="00651999" w:rsidRPr="001D2161" w:rsidRDefault="002941B1">
      <w:pPr>
        <w:spacing w:line="560" w:lineRule="exact"/>
        <w:ind w:firstLineChars="200" w:firstLine="640"/>
        <w:outlineLvl w:val="0"/>
        <w:rPr>
          <w:rFonts w:ascii="黑体" w:eastAsia="黑体" w:hAnsi="黑体" w:cs="宋体"/>
          <w:color w:val="000000" w:themeColor="text1"/>
          <w:szCs w:val="32"/>
        </w:rPr>
      </w:pPr>
      <w:r w:rsidRPr="001D2161">
        <w:rPr>
          <w:rFonts w:ascii="黑体" w:eastAsia="黑体" w:hAnsi="黑体" w:cs="宋体" w:hint="eastAsia"/>
          <w:color w:val="000000" w:themeColor="text1"/>
          <w:szCs w:val="32"/>
        </w:rPr>
        <w:t>一、目的</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（一）及时发现和报告新型冠状病毒感染的肺炎病例和聚集性病例；</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（二）掌握全国新型冠状病毒感染疫情的特点，及时研判疫情发生发展趋势。</w:t>
      </w:r>
    </w:p>
    <w:p w:rsidR="00651999" w:rsidRPr="001D2161" w:rsidRDefault="002941B1">
      <w:pPr>
        <w:spacing w:line="560" w:lineRule="exact"/>
        <w:ind w:firstLineChars="200" w:firstLine="640"/>
        <w:outlineLvl w:val="0"/>
        <w:rPr>
          <w:rFonts w:ascii="黑体" w:eastAsia="黑体" w:hAnsi="黑体" w:cs="宋体"/>
          <w:color w:val="000000" w:themeColor="text1"/>
          <w:szCs w:val="32"/>
        </w:rPr>
      </w:pPr>
      <w:r w:rsidRPr="001D2161">
        <w:rPr>
          <w:rFonts w:ascii="黑体" w:eastAsia="黑体" w:hAnsi="黑体" w:cs="宋体" w:hint="eastAsia"/>
          <w:color w:val="000000" w:themeColor="text1"/>
          <w:szCs w:val="32"/>
        </w:rPr>
        <w:t>二、病例定义</w:t>
      </w:r>
    </w:p>
    <w:p w:rsidR="00651999" w:rsidRPr="001D2161" w:rsidRDefault="002941B1">
      <w:pPr>
        <w:spacing w:line="560" w:lineRule="exact"/>
        <w:ind w:firstLineChars="200" w:firstLine="640"/>
        <w:rPr>
          <w:rFonts w:ascii="Times" w:hAnsi="Times"/>
          <w:color w:val="000000" w:themeColor="text1"/>
          <w:szCs w:val="32"/>
        </w:rPr>
      </w:pPr>
      <w:r w:rsidRPr="001D2161">
        <w:rPr>
          <w:rFonts w:ascii="楷体" w:eastAsia="楷体" w:hAnsi="楷体" w:cs="楷体" w:hint="eastAsia"/>
          <w:color w:val="000000" w:themeColor="text1"/>
          <w:szCs w:val="32"/>
        </w:rPr>
        <w:t>（一）疑似病例。</w:t>
      </w:r>
      <w:r w:rsidRPr="001D2161">
        <w:rPr>
          <w:rFonts w:ascii="Times" w:hAnsi="Times" w:hint="eastAsia"/>
          <w:color w:val="000000" w:themeColor="text1"/>
          <w:szCs w:val="32"/>
        </w:rPr>
        <w:t>有以下三项临床表现，并具有任何一项流行病学史的患者：</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1</w:t>
      </w:r>
      <w:r w:rsidRPr="001D2161">
        <w:rPr>
          <w:rFonts w:ascii="仿宋_GB2312" w:hAnsi="仿宋_GB2312" w:cs="仿宋_GB2312"/>
          <w:color w:val="000000" w:themeColor="text1"/>
          <w:szCs w:val="32"/>
        </w:rPr>
        <w:t>.</w:t>
      </w:r>
      <w:r w:rsidRPr="001D2161">
        <w:rPr>
          <w:rFonts w:ascii="仿宋_GB2312" w:hAnsi="仿宋_GB2312" w:cs="仿宋_GB2312" w:hint="eastAsia"/>
          <w:color w:val="000000" w:themeColor="text1"/>
          <w:szCs w:val="32"/>
        </w:rPr>
        <w:t>临床表现：</w:t>
      </w:r>
      <w:bookmarkStart w:id="0" w:name="_GoBack"/>
      <w:bookmarkEnd w:id="0"/>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w:t>
      </w:r>
      <w:r w:rsidRPr="001D2161">
        <w:rPr>
          <w:rFonts w:ascii="仿宋_GB2312" w:hAnsi="仿宋_GB2312" w:cs="仿宋_GB2312" w:hint="eastAsia"/>
          <w:color w:val="000000" w:themeColor="text1"/>
          <w:szCs w:val="32"/>
        </w:rPr>
        <w:t>1</w:t>
      </w:r>
      <w:r w:rsidRPr="001D2161">
        <w:rPr>
          <w:rFonts w:ascii="仿宋_GB2312" w:hAnsi="仿宋_GB2312" w:cs="仿宋_GB2312" w:hint="eastAsia"/>
          <w:color w:val="000000" w:themeColor="text1"/>
          <w:szCs w:val="32"/>
        </w:rPr>
        <w:t>）发热；</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w:t>
      </w:r>
      <w:r w:rsidRPr="001D2161">
        <w:rPr>
          <w:rFonts w:ascii="仿宋_GB2312" w:hAnsi="仿宋_GB2312" w:cs="仿宋_GB2312" w:hint="eastAsia"/>
          <w:color w:val="000000" w:themeColor="text1"/>
          <w:szCs w:val="32"/>
        </w:rPr>
        <w:t>2</w:t>
      </w:r>
      <w:r w:rsidRPr="001D2161">
        <w:rPr>
          <w:rFonts w:ascii="仿宋_GB2312" w:hAnsi="仿宋_GB2312" w:cs="仿宋_GB2312" w:hint="eastAsia"/>
          <w:color w:val="000000" w:themeColor="text1"/>
          <w:szCs w:val="32"/>
        </w:rPr>
        <w:t>）具有肺炎影像学特征；</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w:t>
      </w:r>
      <w:r w:rsidRPr="001D2161">
        <w:rPr>
          <w:rFonts w:ascii="仿宋_GB2312" w:hAnsi="仿宋_GB2312" w:cs="仿宋_GB2312" w:hint="eastAsia"/>
          <w:color w:val="000000" w:themeColor="text1"/>
          <w:szCs w:val="32"/>
        </w:rPr>
        <w:t>3</w:t>
      </w:r>
      <w:r w:rsidRPr="001D2161">
        <w:rPr>
          <w:rFonts w:ascii="仿宋_GB2312" w:hAnsi="仿宋_GB2312" w:cs="仿宋_GB2312" w:hint="eastAsia"/>
          <w:color w:val="000000" w:themeColor="text1"/>
          <w:szCs w:val="32"/>
        </w:rPr>
        <w:t>）发病早期白细胞总数正常或降低，或淋巴细胞计数减少。</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2</w:t>
      </w:r>
      <w:r w:rsidRPr="001D2161">
        <w:rPr>
          <w:rFonts w:ascii="仿宋_GB2312" w:hAnsi="仿宋_GB2312" w:cs="仿宋_GB2312"/>
          <w:color w:val="000000" w:themeColor="text1"/>
          <w:szCs w:val="32"/>
        </w:rPr>
        <w:t>.</w:t>
      </w:r>
      <w:r w:rsidRPr="001D2161">
        <w:rPr>
          <w:rFonts w:ascii="仿宋_GB2312" w:hAnsi="仿宋_GB2312" w:cs="仿宋_GB2312" w:hint="eastAsia"/>
          <w:color w:val="000000" w:themeColor="text1"/>
          <w:szCs w:val="32"/>
        </w:rPr>
        <w:t>流行病学史：</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w:t>
      </w:r>
      <w:r w:rsidRPr="001D2161">
        <w:rPr>
          <w:rFonts w:ascii="仿宋_GB2312" w:hAnsi="仿宋_GB2312" w:cs="仿宋_GB2312" w:hint="eastAsia"/>
          <w:color w:val="000000" w:themeColor="text1"/>
          <w:szCs w:val="32"/>
        </w:rPr>
        <w:t>1</w:t>
      </w:r>
      <w:r w:rsidRPr="001D2161">
        <w:rPr>
          <w:rFonts w:ascii="仿宋_GB2312" w:hAnsi="仿宋_GB2312" w:cs="仿宋_GB2312" w:hint="eastAsia"/>
          <w:color w:val="000000" w:themeColor="text1"/>
          <w:szCs w:val="32"/>
        </w:rPr>
        <w:t>）发病前</w:t>
      </w:r>
      <w:r w:rsidRPr="001D2161">
        <w:rPr>
          <w:rFonts w:ascii="仿宋_GB2312" w:hAnsi="仿宋_GB2312" w:cs="仿宋_GB2312" w:hint="eastAsia"/>
          <w:color w:val="000000" w:themeColor="text1"/>
          <w:szCs w:val="32"/>
        </w:rPr>
        <w:t>14</w:t>
      </w:r>
      <w:r w:rsidRPr="001D2161">
        <w:rPr>
          <w:rFonts w:ascii="仿宋_GB2312" w:hAnsi="仿宋_GB2312" w:cs="仿宋_GB2312" w:hint="eastAsia"/>
          <w:color w:val="000000" w:themeColor="text1"/>
          <w:szCs w:val="32"/>
        </w:rPr>
        <w:t>天内有武汉市旅行史或居住史；</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lastRenderedPageBreak/>
        <w:t>（</w:t>
      </w:r>
      <w:r w:rsidRPr="001D2161">
        <w:rPr>
          <w:rFonts w:ascii="仿宋_GB2312" w:hAnsi="仿宋_GB2312" w:cs="仿宋_GB2312" w:hint="eastAsia"/>
          <w:color w:val="000000" w:themeColor="text1"/>
          <w:szCs w:val="32"/>
        </w:rPr>
        <w:t>2</w:t>
      </w:r>
      <w:r w:rsidRPr="001D2161">
        <w:rPr>
          <w:rFonts w:ascii="仿宋_GB2312" w:hAnsi="仿宋_GB2312" w:cs="仿宋_GB2312" w:hint="eastAsia"/>
          <w:color w:val="000000" w:themeColor="text1"/>
          <w:szCs w:val="32"/>
        </w:rPr>
        <w:t>）发病前</w:t>
      </w:r>
      <w:r w:rsidRPr="001D2161">
        <w:rPr>
          <w:rFonts w:ascii="仿宋_GB2312" w:hAnsi="仿宋_GB2312" w:cs="仿宋_GB2312" w:hint="eastAsia"/>
          <w:color w:val="000000" w:themeColor="text1"/>
          <w:szCs w:val="32"/>
        </w:rPr>
        <w:t>14</w:t>
      </w:r>
      <w:r w:rsidRPr="001D2161">
        <w:rPr>
          <w:rFonts w:ascii="仿宋_GB2312" w:hAnsi="仿宋_GB2312" w:cs="仿宋_GB2312" w:hint="eastAsia"/>
          <w:color w:val="000000" w:themeColor="text1"/>
          <w:szCs w:val="32"/>
        </w:rPr>
        <w:t>天内曾接触过来自武汉的发热伴有呼吸道症状的患者；</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w:t>
      </w:r>
      <w:r w:rsidRPr="001D2161">
        <w:rPr>
          <w:rFonts w:ascii="仿宋_GB2312" w:hAnsi="仿宋_GB2312" w:cs="仿宋_GB2312" w:hint="eastAsia"/>
          <w:color w:val="000000" w:themeColor="text1"/>
          <w:szCs w:val="32"/>
        </w:rPr>
        <w:t>3</w:t>
      </w:r>
      <w:r w:rsidRPr="001D2161">
        <w:rPr>
          <w:rFonts w:ascii="仿宋_GB2312" w:hAnsi="仿宋_GB2312" w:cs="仿宋_GB2312" w:hint="eastAsia"/>
          <w:color w:val="000000" w:themeColor="text1"/>
          <w:szCs w:val="32"/>
        </w:rPr>
        <w:t>）有聚集性发病或与确诊病例有流行病学关联。</w:t>
      </w:r>
    </w:p>
    <w:p w:rsidR="00651999" w:rsidRPr="001D2161" w:rsidRDefault="002941B1">
      <w:pPr>
        <w:spacing w:line="560" w:lineRule="exact"/>
        <w:ind w:firstLineChars="200" w:firstLine="640"/>
        <w:outlineLvl w:val="1"/>
        <w:rPr>
          <w:rFonts w:ascii="仿宋" w:eastAsia="仿宋" w:hAnsi="仿宋"/>
          <w:color w:val="000000" w:themeColor="text1"/>
          <w:szCs w:val="32"/>
        </w:rPr>
      </w:pPr>
      <w:r w:rsidRPr="001D2161">
        <w:rPr>
          <w:rFonts w:ascii="楷体" w:eastAsia="楷体" w:hAnsi="楷体" w:cs="宋体" w:hint="eastAsia"/>
          <w:color w:val="000000" w:themeColor="text1"/>
          <w:szCs w:val="32"/>
        </w:rPr>
        <w:t>（二）确诊病例。</w:t>
      </w:r>
      <w:r w:rsidRPr="001D2161">
        <w:rPr>
          <w:rFonts w:ascii="仿宋" w:eastAsia="仿宋" w:hAnsi="仿宋" w:hint="eastAsia"/>
          <w:color w:val="000000" w:themeColor="text1"/>
          <w:szCs w:val="32"/>
        </w:rPr>
        <w:t>疑似病例具备以下病原学证据之一者：</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1</w:t>
      </w:r>
      <w:r w:rsidRPr="001D2161">
        <w:rPr>
          <w:rFonts w:ascii="仿宋" w:eastAsia="仿宋" w:hAnsi="仿宋"/>
          <w:color w:val="000000" w:themeColor="text1"/>
          <w:szCs w:val="32"/>
        </w:rPr>
        <w:t>.</w:t>
      </w:r>
      <w:r w:rsidRPr="001D2161">
        <w:rPr>
          <w:rFonts w:ascii="仿宋" w:eastAsia="仿宋" w:hAnsi="仿宋" w:hint="eastAsia"/>
          <w:color w:val="000000" w:themeColor="text1"/>
          <w:szCs w:val="32"/>
        </w:rPr>
        <w:t>呼吸道标本或血液标本实时荧光</w:t>
      </w:r>
      <w:r w:rsidRPr="001D2161">
        <w:rPr>
          <w:rFonts w:ascii="仿宋" w:eastAsia="仿宋" w:hAnsi="仿宋" w:hint="eastAsia"/>
          <w:color w:val="000000" w:themeColor="text1"/>
          <w:szCs w:val="32"/>
        </w:rPr>
        <w:t>RT-PCR</w:t>
      </w:r>
      <w:r w:rsidRPr="001D2161">
        <w:rPr>
          <w:rFonts w:ascii="仿宋" w:eastAsia="仿宋" w:hAnsi="仿宋" w:hint="eastAsia"/>
          <w:color w:val="000000" w:themeColor="text1"/>
          <w:szCs w:val="32"/>
        </w:rPr>
        <w:t>检测新型冠状病毒核酸阳性；</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color w:val="000000" w:themeColor="text1"/>
          <w:szCs w:val="32"/>
        </w:rPr>
        <w:t>2.</w:t>
      </w:r>
      <w:r w:rsidRPr="001D2161">
        <w:rPr>
          <w:rFonts w:ascii="仿宋" w:eastAsia="仿宋" w:hAnsi="仿宋"/>
          <w:color w:val="000000" w:themeColor="text1"/>
          <w:szCs w:val="32"/>
        </w:rPr>
        <w:t>病毒基因测序，与已知的新型冠状病毒高度同源。</w:t>
      </w:r>
      <w:r w:rsidRPr="001D2161">
        <w:rPr>
          <w:rFonts w:ascii="仿宋" w:eastAsia="仿宋" w:hAnsi="仿宋"/>
          <w:color w:val="000000" w:themeColor="text1"/>
          <w:szCs w:val="32"/>
        </w:rPr>
        <w:t xml:space="preserve">   </w:t>
      </w:r>
    </w:p>
    <w:p w:rsidR="00651999" w:rsidRPr="001D2161" w:rsidRDefault="002941B1">
      <w:pPr>
        <w:spacing w:line="560" w:lineRule="exact"/>
        <w:ind w:firstLineChars="200" w:firstLine="640"/>
        <w:outlineLvl w:val="1"/>
        <w:rPr>
          <w:rFonts w:ascii="仿宋_GB2312" w:hAnsi="等线"/>
          <w:color w:val="000000" w:themeColor="text1"/>
          <w:szCs w:val="32"/>
        </w:rPr>
      </w:pPr>
      <w:r w:rsidRPr="001D2161">
        <w:rPr>
          <w:rFonts w:ascii="楷体" w:eastAsia="楷体" w:hAnsi="楷体" w:cs="宋体" w:hint="eastAsia"/>
          <w:color w:val="000000" w:themeColor="text1"/>
          <w:szCs w:val="32"/>
        </w:rPr>
        <w:t>（三）聚集性病例</w:t>
      </w:r>
      <w:r w:rsidRPr="001D2161">
        <w:rPr>
          <w:rFonts w:ascii="楷体" w:eastAsia="楷体" w:hAnsi="楷体" w:cs="宋体"/>
          <w:color w:val="000000" w:themeColor="text1"/>
          <w:szCs w:val="32"/>
        </w:rPr>
        <w:t>。</w:t>
      </w:r>
      <w:r w:rsidRPr="001D2161">
        <w:rPr>
          <w:rFonts w:ascii="仿宋_GB2312" w:hAnsi="等线" w:hint="eastAsia"/>
          <w:color w:val="000000" w:themeColor="text1"/>
          <w:szCs w:val="32"/>
        </w:rPr>
        <w:t>疑似聚集性病例是指</w:t>
      </w:r>
      <w:r w:rsidRPr="001D2161">
        <w:rPr>
          <w:rFonts w:ascii="仿宋_GB2312" w:hAnsi="等线" w:hint="eastAsia"/>
          <w:color w:val="000000" w:themeColor="text1"/>
          <w:szCs w:val="32"/>
        </w:rPr>
        <w:t>14</w:t>
      </w:r>
      <w:r w:rsidRPr="001D2161">
        <w:rPr>
          <w:rFonts w:ascii="仿宋_GB2312" w:hAnsi="等线" w:hint="eastAsia"/>
          <w:color w:val="000000" w:themeColor="text1"/>
          <w:szCs w:val="32"/>
        </w:rPr>
        <w:t>天内在小范围（</w:t>
      </w:r>
      <w:r w:rsidRPr="001D2161">
        <w:rPr>
          <w:rFonts w:ascii="仿宋_GB2312" w:hAnsi="等线" w:hint="eastAsia"/>
          <w:color w:val="000000" w:themeColor="text1"/>
          <w:szCs w:val="32"/>
        </w:rPr>
        <w:t>如一个家庭、一个工地、一个单位等）发现</w:t>
      </w:r>
      <w:r w:rsidRPr="001D2161">
        <w:rPr>
          <w:rFonts w:ascii="仿宋_GB2312" w:hAnsi="等线" w:hint="eastAsia"/>
          <w:color w:val="000000" w:themeColor="text1"/>
          <w:szCs w:val="32"/>
        </w:rPr>
        <w:t>1</w:t>
      </w:r>
      <w:r w:rsidRPr="001D2161">
        <w:rPr>
          <w:rFonts w:ascii="仿宋_GB2312" w:hAnsi="等线" w:hint="eastAsia"/>
          <w:color w:val="000000" w:themeColor="text1"/>
          <w:szCs w:val="32"/>
        </w:rPr>
        <w:t>例确诊病例，并同时发现</w:t>
      </w:r>
      <w:r w:rsidRPr="001D2161">
        <w:rPr>
          <w:rFonts w:ascii="仿宋_GB2312" w:hAnsi="等线" w:hint="eastAsia"/>
          <w:color w:val="000000" w:themeColor="text1"/>
          <w:szCs w:val="32"/>
        </w:rPr>
        <w:t>1</w:t>
      </w:r>
      <w:r w:rsidRPr="001D2161">
        <w:rPr>
          <w:rFonts w:ascii="仿宋_GB2312" w:hAnsi="等线" w:hint="eastAsia"/>
          <w:color w:val="000000" w:themeColor="text1"/>
          <w:szCs w:val="32"/>
        </w:rPr>
        <w:t>例及以上发热呼吸道感染病例。</w:t>
      </w:r>
    </w:p>
    <w:p w:rsidR="00651999" w:rsidRPr="001D2161" w:rsidRDefault="002941B1">
      <w:pPr>
        <w:spacing w:line="560" w:lineRule="exact"/>
        <w:ind w:firstLineChars="200" w:firstLine="640"/>
        <w:rPr>
          <w:rFonts w:ascii="仿宋_GB2312" w:hAnsi="等线"/>
          <w:color w:val="000000" w:themeColor="text1"/>
          <w:szCs w:val="32"/>
        </w:rPr>
      </w:pPr>
      <w:r w:rsidRPr="001D2161">
        <w:rPr>
          <w:rFonts w:ascii="仿宋_GB2312" w:hAnsi="等线" w:hint="eastAsia"/>
          <w:color w:val="000000" w:themeColor="text1"/>
          <w:szCs w:val="32"/>
        </w:rPr>
        <w:t>在上述情形下，发现</w:t>
      </w:r>
      <w:r w:rsidRPr="001D2161">
        <w:rPr>
          <w:rFonts w:ascii="仿宋_GB2312" w:hAnsi="等线" w:hint="eastAsia"/>
          <w:color w:val="000000" w:themeColor="text1"/>
          <w:szCs w:val="32"/>
        </w:rPr>
        <w:t>2</w:t>
      </w:r>
      <w:r w:rsidRPr="001D2161">
        <w:rPr>
          <w:rFonts w:ascii="仿宋_GB2312" w:hAnsi="等线" w:hint="eastAsia"/>
          <w:color w:val="000000" w:themeColor="text1"/>
          <w:szCs w:val="32"/>
        </w:rPr>
        <w:t>例及以上确诊病例，</w:t>
      </w:r>
      <w:r w:rsidRPr="001D2161">
        <w:rPr>
          <w:rFonts w:ascii="仿宋_GB2312" w:hAnsi="等线"/>
          <w:color w:val="000000" w:themeColor="text1"/>
          <w:szCs w:val="32"/>
        </w:rPr>
        <w:t>且病例间可能存在因密切接触导致的人际传播的可能性或因共同暴露而感染的可能性，</w:t>
      </w:r>
      <w:r w:rsidRPr="001D2161">
        <w:rPr>
          <w:rFonts w:ascii="仿宋_GB2312" w:hAnsi="等线" w:hint="eastAsia"/>
          <w:color w:val="000000" w:themeColor="text1"/>
          <w:szCs w:val="32"/>
        </w:rPr>
        <w:t>判定为聚集性病例。</w:t>
      </w:r>
    </w:p>
    <w:p w:rsidR="00651999" w:rsidRPr="001D2161" w:rsidRDefault="002941B1">
      <w:pPr>
        <w:spacing w:line="560" w:lineRule="exact"/>
        <w:ind w:firstLineChars="200" w:firstLine="640"/>
        <w:outlineLvl w:val="0"/>
        <w:rPr>
          <w:rFonts w:ascii="黑体" w:eastAsia="黑体" w:hAnsi="黑体" w:cs="宋体"/>
          <w:color w:val="000000" w:themeColor="text1"/>
          <w:szCs w:val="32"/>
        </w:rPr>
      </w:pPr>
      <w:r w:rsidRPr="001D2161">
        <w:rPr>
          <w:rFonts w:ascii="黑体" w:eastAsia="黑体" w:hAnsi="黑体" w:cs="宋体" w:hint="eastAsia"/>
          <w:color w:val="000000" w:themeColor="text1"/>
          <w:szCs w:val="32"/>
        </w:rPr>
        <w:t>三、工作内容</w:t>
      </w:r>
    </w:p>
    <w:p w:rsidR="00651999" w:rsidRPr="001D2161" w:rsidRDefault="002941B1">
      <w:pPr>
        <w:spacing w:line="560" w:lineRule="exact"/>
        <w:ind w:firstLineChars="200" w:firstLine="640"/>
        <w:outlineLvl w:val="1"/>
        <w:rPr>
          <w:rFonts w:ascii="仿宋_GB2312" w:hAnsi="等线" w:cs="宋体"/>
          <w:color w:val="000000" w:themeColor="text1"/>
          <w:szCs w:val="32"/>
        </w:rPr>
      </w:pPr>
      <w:r w:rsidRPr="001D2161">
        <w:rPr>
          <w:rFonts w:ascii="楷体" w:eastAsia="楷体" w:hAnsi="楷体" w:cs="宋体" w:hint="eastAsia"/>
          <w:color w:val="000000" w:themeColor="text1"/>
          <w:szCs w:val="32"/>
        </w:rPr>
        <w:t>（一）病例发现与报告。</w:t>
      </w:r>
      <w:r w:rsidRPr="001D2161">
        <w:rPr>
          <w:rFonts w:ascii="仿宋_GB2312" w:hAnsi="等线" w:cs="宋体" w:hint="eastAsia"/>
          <w:color w:val="000000" w:themeColor="text1"/>
          <w:szCs w:val="32"/>
        </w:rPr>
        <w:t>各级各类医疗机构发现符合疑似病例、确诊病例定义的患者时，应于</w:t>
      </w:r>
      <w:r w:rsidRPr="001D2161">
        <w:rPr>
          <w:rFonts w:ascii="仿宋_GB2312" w:hAnsi="等线" w:cs="宋体" w:hint="eastAsia"/>
          <w:color w:val="000000" w:themeColor="text1"/>
          <w:szCs w:val="32"/>
        </w:rPr>
        <w:t>2</w:t>
      </w:r>
      <w:r w:rsidRPr="001D2161">
        <w:rPr>
          <w:rFonts w:ascii="仿宋_GB2312" w:hAnsi="等线" w:cs="宋体" w:hint="eastAsia"/>
          <w:color w:val="000000" w:themeColor="text1"/>
          <w:szCs w:val="32"/>
        </w:rPr>
        <w:t>小时内进行网络直报。疾控机构在接到报告后应立即调查核实，于</w:t>
      </w:r>
      <w:r w:rsidRPr="001D2161">
        <w:rPr>
          <w:rFonts w:ascii="仿宋_GB2312" w:hAnsi="等线" w:cs="宋体" w:hint="eastAsia"/>
          <w:color w:val="000000" w:themeColor="text1"/>
          <w:szCs w:val="32"/>
        </w:rPr>
        <w:t>2</w:t>
      </w:r>
      <w:r w:rsidRPr="001D2161">
        <w:rPr>
          <w:rFonts w:ascii="仿宋_GB2312" w:hAnsi="等线" w:cs="宋体" w:hint="eastAsia"/>
          <w:color w:val="000000" w:themeColor="text1"/>
          <w:szCs w:val="32"/>
        </w:rPr>
        <w:t>小时内通过网络完成报告信息的三级确认审核。不具备网络直报条件的医疗机构，应立即向当地县（区）级疾控机构报告，并于</w:t>
      </w:r>
      <w:r w:rsidRPr="001D2161">
        <w:rPr>
          <w:rFonts w:ascii="仿宋_GB2312" w:hAnsi="等线" w:cs="宋体" w:hint="eastAsia"/>
          <w:color w:val="000000" w:themeColor="text1"/>
          <w:szCs w:val="32"/>
        </w:rPr>
        <w:t>2</w:t>
      </w:r>
      <w:r w:rsidRPr="001D2161">
        <w:rPr>
          <w:rFonts w:ascii="仿宋_GB2312" w:hAnsi="等线" w:cs="宋体" w:hint="eastAsia"/>
          <w:color w:val="000000" w:themeColor="text1"/>
          <w:szCs w:val="32"/>
        </w:rPr>
        <w:t>小时内将填写完成的传染病报告卡寄出；县（区）级疾控机构在接到报告后，应立即进行网络直报，并做好后续信息的订正。</w:t>
      </w:r>
    </w:p>
    <w:p w:rsidR="00651999" w:rsidRPr="001D2161" w:rsidRDefault="002941B1">
      <w:pPr>
        <w:spacing w:line="560" w:lineRule="exact"/>
        <w:ind w:firstLineChars="200" w:firstLine="640"/>
        <w:rPr>
          <w:rFonts w:ascii="仿宋_GB2312" w:hAnsi="等线" w:cs="宋体"/>
          <w:color w:val="000000" w:themeColor="text1"/>
          <w:szCs w:val="32"/>
        </w:rPr>
      </w:pPr>
      <w:r w:rsidRPr="001D2161">
        <w:rPr>
          <w:rFonts w:ascii="仿宋_GB2312" w:hAnsi="等线" w:cs="宋体" w:hint="eastAsia"/>
          <w:color w:val="000000" w:themeColor="text1"/>
          <w:szCs w:val="32"/>
        </w:rPr>
        <w:t>通过密切接触者医学观察，或者在聚集性病例判定过程中，或者通过其他途径发现的发热呼吸道感染病例，经采样检测后，如新型冠状病毒阳性，当地县（区）级疾控中心应立即按照确</w:t>
      </w:r>
      <w:r w:rsidRPr="001D2161">
        <w:rPr>
          <w:rFonts w:ascii="仿宋_GB2312" w:hAnsi="等线" w:cs="宋体" w:hint="eastAsia"/>
          <w:color w:val="000000" w:themeColor="text1"/>
          <w:szCs w:val="32"/>
        </w:rPr>
        <w:lastRenderedPageBreak/>
        <w:t>诊</w:t>
      </w:r>
      <w:r w:rsidRPr="001D2161">
        <w:rPr>
          <w:rFonts w:ascii="仿宋_GB2312" w:hAnsi="等线" w:cs="宋体" w:hint="eastAsia"/>
          <w:color w:val="000000" w:themeColor="text1"/>
          <w:szCs w:val="32"/>
        </w:rPr>
        <w:t>病例进行网络直报。</w:t>
      </w:r>
    </w:p>
    <w:p w:rsidR="00651999" w:rsidRPr="001D2161" w:rsidRDefault="002941B1">
      <w:pPr>
        <w:spacing w:line="560" w:lineRule="exact"/>
        <w:ind w:firstLineChars="200" w:firstLine="640"/>
        <w:rPr>
          <w:rFonts w:ascii="仿宋_GB2312" w:hAnsi="等线" w:cs="宋体"/>
          <w:color w:val="000000" w:themeColor="text1"/>
          <w:szCs w:val="32"/>
        </w:rPr>
      </w:pPr>
      <w:r w:rsidRPr="001D2161">
        <w:rPr>
          <w:rFonts w:ascii="仿宋_GB2312" w:hAnsi="等线" w:cs="宋体" w:hint="eastAsia"/>
          <w:color w:val="000000" w:themeColor="text1"/>
          <w:szCs w:val="32"/>
        </w:rPr>
        <w:t>网络直报病种选择“新型冠状病毒感染的肺炎”，在“诊断类型”中符合疑似病例标准按“疑似病例”上报，病例确诊后，病例报告单位应及时将病例订正为“确诊病例”。</w:t>
      </w:r>
    </w:p>
    <w:p w:rsidR="00651999" w:rsidRPr="001D2161" w:rsidRDefault="002941B1">
      <w:pPr>
        <w:spacing w:line="560" w:lineRule="exact"/>
        <w:ind w:firstLineChars="200" w:firstLine="640"/>
        <w:outlineLvl w:val="1"/>
        <w:rPr>
          <w:rFonts w:ascii="仿宋_GB2312" w:hAnsi="等线" w:cs="宋体"/>
          <w:color w:val="000000" w:themeColor="text1"/>
          <w:szCs w:val="32"/>
        </w:rPr>
      </w:pPr>
      <w:r w:rsidRPr="001D2161">
        <w:rPr>
          <w:rFonts w:ascii="仿宋_GB2312" w:hAnsi="等线" w:cs="宋体" w:hint="eastAsia"/>
          <w:color w:val="000000" w:themeColor="text1"/>
          <w:szCs w:val="32"/>
        </w:rPr>
        <w:t>疑似及确诊病例需根据《新型冠状病毒感染的肺炎诊疗方案（试行第二版）》报告临床严重程度分类，在传染病报告卡新增副卡“临床严重程度”中选择“</w:t>
      </w:r>
      <w:r w:rsidRPr="001D2161">
        <w:rPr>
          <w:rFonts w:ascii="仿宋_GB2312" w:hAnsi="等线" w:cs="宋体"/>
          <w:color w:val="000000" w:themeColor="text1"/>
          <w:szCs w:val="32"/>
        </w:rPr>
        <w:t>非肺炎病例</w:t>
      </w:r>
      <w:r w:rsidRPr="001D2161">
        <w:rPr>
          <w:rFonts w:ascii="仿宋_GB2312" w:hAnsi="等线" w:cs="宋体"/>
          <w:color w:val="000000" w:themeColor="text1"/>
          <w:szCs w:val="32"/>
        </w:rPr>
        <w:t>”</w:t>
      </w:r>
      <w:r w:rsidRPr="001D2161">
        <w:rPr>
          <w:rFonts w:ascii="仿宋_GB2312" w:hAnsi="等线" w:cs="宋体"/>
          <w:color w:val="000000" w:themeColor="text1"/>
          <w:szCs w:val="32"/>
        </w:rPr>
        <w:t>、</w:t>
      </w:r>
      <w:r w:rsidRPr="001D2161">
        <w:rPr>
          <w:rFonts w:ascii="仿宋_GB2312" w:hAnsi="等线" w:cs="宋体"/>
          <w:color w:val="000000" w:themeColor="text1"/>
          <w:szCs w:val="32"/>
        </w:rPr>
        <w:t>“</w:t>
      </w:r>
      <w:r w:rsidRPr="001D2161">
        <w:rPr>
          <w:rFonts w:ascii="仿宋_GB2312" w:hAnsi="等线" w:cs="宋体"/>
          <w:color w:val="000000" w:themeColor="text1"/>
          <w:szCs w:val="32"/>
        </w:rPr>
        <w:t>轻症肺炎</w:t>
      </w:r>
      <w:r w:rsidRPr="001D2161">
        <w:rPr>
          <w:rFonts w:ascii="仿宋_GB2312" w:hAnsi="等线" w:cs="宋体" w:hint="eastAsia"/>
          <w:color w:val="000000" w:themeColor="text1"/>
          <w:szCs w:val="32"/>
        </w:rPr>
        <w:t>病例”、“重症</w:t>
      </w:r>
      <w:r w:rsidRPr="001D2161">
        <w:rPr>
          <w:rFonts w:ascii="仿宋_GB2312" w:hAnsi="等线" w:cs="宋体"/>
          <w:color w:val="000000" w:themeColor="text1"/>
          <w:szCs w:val="32"/>
        </w:rPr>
        <w:t>肺炎</w:t>
      </w:r>
      <w:r w:rsidRPr="001D2161">
        <w:rPr>
          <w:rFonts w:ascii="仿宋_GB2312" w:hAnsi="等线" w:cs="宋体" w:hint="eastAsia"/>
          <w:color w:val="000000" w:themeColor="text1"/>
          <w:szCs w:val="32"/>
        </w:rPr>
        <w:t>病例”、“危重症</w:t>
      </w:r>
      <w:r w:rsidRPr="001D2161">
        <w:rPr>
          <w:rFonts w:ascii="仿宋_GB2312" w:hAnsi="等线" w:cs="宋体"/>
          <w:color w:val="000000" w:themeColor="text1"/>
          <w:szCs w:val="32"/>
        </w:rPr>
        <w:t>肺炎</w:t>
      </w:r>
      <w:r w:rsidRPr="001D2161">
        <w:rPr>
          <w:rFonts w:ascii="仿宋_GB2312" w:hAnsi="等线" w:cs="宋体" w:hint="eastAsia"/>
          <w:color w:val="000000" w:themeColor="text1"/>
          <w:szCs w:val="32"/>
        </w:rPr>
        <w:t>病例”，根据临床症状的进展及时进行订正。</w:t>
      </w:r>
    </w:p>
    <w:p w:rsidR="00651999" w:rsidRPr="001D2161" w:rsidRDefault="002941B1">
      <w:pPr>
        <w:spacing w:line="560" w:lineRule="exact"/>
        <w:ind w:firstLineChars="200" w:firstLine="640"/>
        <w:outlineLvl w:val="1"/>
        <w:rPr>
          <w:rFonts w:ascii="仿宋_GB2312" w:hAnsi="等线" w:cs="宋体"/>
          <w:color w:val="000000" w:themeColor="text1"/>
          <w:szCs w:val="32"/>
        </w:rPr>
      </w:pPr>
      <w:r w:rsidRPr="001D2161">
        <w:rPr>
          <w:rFonts w:ascii="仿宋_GB2312" w:hAnsi="等线" w:cs="宋体" w:hint="eastAsia"/>
          <w:color w:val="000000" w:themeColor="text1"/>
          <w:szCs w:val="32"/>
        </w:rPr>
        <w:t>聚集性病例（含疑似聚集性病例）一经确认后，辖区疾控中心应通过突发公共卫生事件报告管理信息系统在</w:t>
      </w:r>
      <w:r w:rsidRPr="001D2161">
        <w:rPr>
          <w:rFonts w:ascii="仿宋_GB2312" w:hAnsi="等线" w:cs="宋体" w:hint="eastAsia"/>
          <w:color w:val="000000" w:themeColor="text1"/>
          <w:szCs w:val="32"/>
        </w:rPr>
        <w:t>2</w:t>
      </w:r>
      <w:r w:rsidRPr="001D2161">
        <w:rPr>
          <w:rFonts w:ascii="仿宋_GB2312" w:hAnsi="等线" w:cs="宋体" w:hint="eastAsia"/>
          <w:color w:val="000000" w:themeColor="text1"/>
          <w:szCs w:val="32"/>
        </w:rPr>
        <w:t>小</w:t>
      </w:r>
      <w:r w:rsidRPr="001D2161">
        <w:rPr>
          <w:rFonts w:ascii="仿宋_GB2312" w:hAnsi="等线" w:cs="宋体" w:hint="eastAsia"/>
          <w:color w:val="000000" w:themeColor="text1"/>
          <w:szCs w:val="32"/>
        </w:rPr>
        <w:t>时内进行网络直报，事件级别可先选择“未分级”。在卫生健康部门依据风险评估结果对事件定级后，可对事件级别进行相应调整。</w:t>
      </w:r>
      <w:r w:rsidRPr="001D2161">
        <w:rPr>
          <w:rFonts w:ascii="仿宋_GB2312" w:hAnsi="等线" w:cs="宋体"/>
          <w:color w:val="000000" w:themeColor="text1"/>
          <w:szCs w:val="32"/>
        </w:rPr>
        <w:t>并将相关初次、进展和结案报告及时进行网络直报。</w:t>
      </w:r>
    </w:p>
    <w:p w:rsidR="00651999" w:rsidRPr="001D2161" w:rsidRDefault="002941B1">
      <w:pPr>
        <w:spacing w:line="560" w:lineRule="exact"/>
        <w:ind w:firstLineChars="200" w:firstLine="640"/>
        <w:outlineLvl w:val="1"/>
        <w:rPr>
          <w:rFonts w:ascii="楷体" w:eastAsia="楷体" w:hAnsi="楷体" w:cs="宋体"/>
          <w:color w:val="000000" w:themeColor="text1"/>
          <w:szCs w:val="32"/>
        </w:rPr>
      </w:pPr>
      <w:r w:rsidRPr="001D2161">
        <w:rPr>
          <w:rFonts w:ascii="楷体" w:eastAsia="楷体" w:hAnsi="楷体" w:cs="宋体" w:hint="eastAsia"/>
          <w:color w:val="000000" w:themeColor="text1"/>
          <w:szCs w:val="32"/>
        </w:rPr>
        <w:t>（二）流行病学调查。</w:t>
      </w:r>
    </w:p>
    <w:p w:rsidR="00651999" w:rsidRPr="001D2161" w:rsidRDefault="002941B1">
      <w:pPr>
        <w:spacing w:line="560" w:lineRule="exact"/>
        <w:ind w:firstLineChars="200" w:firstLine="640"/>
        <w:rPr>
          <w:rFonts w:ascii="仿宋_GB2312" w:hAnsi="仿宋_GB2312" w:cs="仿宋_GB2312"/>
          <w:color w:val="000000" w:themeColor="text1"/>
          <w:szCs w:val="32"/>
        </w:rPr>
      </w:pPr>
      <w:r w:rsidRPr="001D2161">
        <w:rPr>
          <w:rFonts w:ascii="仿宋_GB2312" w:hAnsi="仿宋_GB2312" w:cs="仿宋_GB2312" w:hint="eastAsia"/>
          <w:color w:val="000000" w:themeColor="text1"/>
          <w:szCs w:val="32"/>
        </w:rPr>
        <w:t>县（区）级疾控机构接到新型冠状病毒感染的肺炎病例报告后，应于</w:t>
      </w:r>
      <w:r w:rsidRPr="001D2161">
        <w:rPr>
          <w:rFonts w:ascii="仿宋_GB2312" w:hAnsi="仿宋_GB2312" w:cs="仿宋_GB2312" w:hint="eastAsia"/>
          <w:color w:val="000000" w:themeColor="text1"/>
          <w:szCs w:val="32"/>
        </w:rPr>
        <w:t>24</w:t>
      </w:r>
      <w:r w:rsidRPr="001D2161">
        <w:rPr>
          <w:rFonts w:ascii="仿宋_GB2312" w:hAnsi="仿宋_GB2312" w:cs="仿宋_GB2312" w:hint="eastAsia"/>
          <w:color w:val="000000" w:themeColor="text1"/>
          <w:szCs w:val="32"/>
        </w:rPr>
        <w:t>小时内完成个案调查，并及时进行密切接触者登记。具体内容见《新型冠状病毒感染的肺炎病例流行病学调查方案</w:t>
      </w:r>
      <w:r w:rsidRPr="001D2161">
        <w:rPr>
          <w:rFonts w:ascii="仿宋_GB2312" w:hAnsi="仿宋_GB2312" w:cs="仿宋_GB2312"/>
          <w:color w:val="000000" w:themeColor="text1"/>
          <w:szCs w:val="32"/>
        </w:rPr>
        <w:t>（第二版）</w:t>
      </w:r>
      <w:r w:rsidRPr="001D2161">
        <w:rPr>
          <w:rFonts w:ascii="仿宋_GB2312" w:hAnsi="仿宋_GB2312" w:cs="仿宋_GB2312" w:hint="eastAsia"/>
          <w:color w:val="000000" w:themeColor="text1"/>
          <w:szCs w:val="32"/>
        </w:rPr>
        <w:t>》和《新型冠状病毒感染的肺炎可疑暴露者和密切接触者管理方案</w:t>
      </w:r>
      <w:r w:rsidRPr="001D2161">
        <w:rPr>
          <w:rFonts w:ascii="仿宋_GB2312" w:hAnsi="仿宋_GB2312" w:cs="仿宋_GB2312"/>
          <w:color w:val="000000" w:themeColor="text1"/>
          <w:szCs w:val="32"/>
        </w:rPr>
        <w:t>（第二版）</w:t>
      </w:r>
      <w:r w:rsidRPr="001D2161">
        <w:rPr>
          <w:rFonts w:ascii="仿宋_GB2312" w:hAnsi="仿宋_GB2312" w:cs="仿宋_GB2312" w:hint="eastAsia"/>
          <w:color w:val="000000" w:themeColor="text1"/>
          <w:szCs w:val="32"/>
        </w:rPr>
        <w:t>》。</w:t>
      </w:r>
    </w:p>
    <w:p w:rsidR="00651999" w:rsidRPr="001D2161" w:rsidRDefault="002941B1">
      <w:pPr>
        <w:spacing w:line="560" w:lineRule="exact"/>
        <w:ind w:firstLineChars="200" w:firstLine="640"/>
        <w:rPr>
          <w:rFonts w:ascii="仿宋_GB2312"/>
          <w:color w:val="000000" w:themeColor="text1"/>
          <w:szCs w:val="32"/>
        </w:rPr>
      </w:pPr>
      <w:r w:rsidRPr="001D2161">
        <w:rPr>
          <w:rFonts w:ascii="仿宋_GB2312" w:hint="eastAsia"/>
          <w:color w:val="000000" w:themeColor="text1"/>
          <w:szCs w:val="32"/>
        </w:rPr>
        <w:t>县（区）级疾病预防控制机构完成个案调查或聚集性疫情专题调查后，应将个案调查表</w:t>
      </w:r>
      <w:r w:rsidRPr="001D2161">
        <w:rPr>
          <w:rFonts w:ascii="仿宋_GB2312"/>
          <w:color w:val="000000" w:themeColor="text1"/>
          <w:szCs w:val="32"/>
        </w:rPr>
        <w:t>或</w:t>
      </w:r>
      <w:r w:rsidRPr="001D2161">
        <w:rPr>
          <w:rFonts w:ascii="仿宋_GB2312" w:hint="eastAsia"/>
          <w:color w:val="000000" w:themeColor="text1"/>
          <w:szCs w:val="32"/>
        </w:rPr>
        <w:t>专题调查报告及时通过网络报告系统进行上报，具体报告方式和网址另行通知。</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_GB2312" w:hint="eastAsia"/>
          <w:color w:val="000000" w:themeColor="text1"/>
          <w:szCs w:val="32"/>
        </w:rPr>
        <w:t>县（区）级疾控机构应及时将流行病学调查分析报告报送</w:t>
      </w:r>
      <w:r w:rsidRPr="001D2161">
        <w:rPr>
          <w:rFonts w:ascii="仿宋_GB2312" w:hint="eastAsia"/>
          <w:color w:val="000000" w:themeColor="text1"/>
          <w:szCs w:val="32"/>
        </w:rPr>
        <w:lastRenderedPageBreak/>
        <w:t>本级卫生健康行政部门和上级疾控机构。</w:t>
      </w:r>
    </w:p>
    <w:p w:rsidR="00651999" w:rsidRPr="001D2161" w:rsidRDefault="002941B1">
      <w:pPr>
        <w:spacing w:line="560" w:lineRule="exact"/>
        <w:ind w:firstLineChars="200" w:firstLine="640"/>
        <w:outlineLvl w:val="1"/>
        <w:rPr>
          <w:rFonts w:ascii="楷体" w:eastAsia="楷体" w:hAnsi="楷体" w:cs="宋体"/>
          <w:color w:val="000000" w:themeColor="text1"/>
          <w:szCs w:val="32"/>
        </w:rPr>
      </w:pPr>
      <w:r w:rsidRPr="001D2161">
        <w:rPr>
          <w:rFonts w:ascii="楷体" w:eastAsia="楷体" w:hAnsi="楷体" w:cs="宋体" w:hint="eastAsia"/>
          <w:color w:val="000000" w:themeColor="text1"/>
          <w:szCs w:val="32"/>
        </w:rPr>
        <w:t>（三）标本采集和实验室检测。</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收治疑似病例的医疗机构要采集病例的相关临床标本，通知县（区）级疾控机构尽快将标本送至</w:t>
      </w:r>
      <w:r w:rsidRPr="001D2161">
        <w:rPr>
          <w:rFonts w:ascii="仿宋" w:eastAsia="仿宋" w:hAnsi="仿宋"/>
          <w:color w:val="000000" w:themeColor="text1"/>
          <w:szCs w:val="32"/>
        </w:rPr>
        <w:t>当地指定的疾控机构或医疗机构</w:t>
      </w:r>
      <w:r w:rsidRPr="001D2161">
        <w:rPr>
          <w:rFonts w:ascii="仿宋" w:eastAsia="仿宋" w:hAnsi="仿宋" w:hint="eastAsia"/>
          <w:color w:val="000000" w:themeColor="text1"/>
          <w:szCs w:val="32"/>
        </w:rPr>
        <w:t>进行相关病原排查检测。</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采集的临床标本包括病人的</w:t>
      </w:r>
      <w:r w:rsidRPr="001D2161">
        <w:rPr>
          <w:rFonts w:ascii="仿宋" w:eastAsia="仿宋" w:hAnsi="仿宋" w:cs="仿宋"/>
          <w:color w:val="000000" w:themeColor="text1"/>
          <w:kern w:val="0"/>
          <w:szCs w:val="32"/>
        </w:rPr>
        <w:t>上呼吸道标本（如</w:t>
      </w:r>
      <w:r w:rsidRPr="001D2161">
        <w:rPr>
          <w:rFonts w:ascii="仿宋" w:eastAsia="仿宋" w:hAnsi="仿宋" w:cs="仿宋" w:hint="eastAsia"/>
          <w:color w:val="000000" w:themeColor="text1"/>
          <w:kern w:val="0"/>
          <w:szCs w:val="32"/>
        </w:rPr>
        <w:t>咽拭子</w:t>
      </w:r>
      <w:r w:rsidRPr="001D2161">
        <w:rPr>
          <w:rFonts w:ascii="仿宋" w:eastAsia="仿宋" w:hAnsi="仿宋" w:cs="仿宋"/>
          <w:color w:val="000000" w:themeColor="text1"/>
          <w:kern w:val="0"/>
          <w:szCs w:val="32"/>
        </w:rPr>
        <w:t>、鼻</w:t>
      </w:r>
      <w:r w:rsidRPr="001D2161">
        <w:rPr>
          <w:rFonts w:ascii="仿宋" w:eastAsia="仿宋" w:hAnsi="仿宋" w:cs="仿宋" w:hint="eastAsia"/>
          <w:color w:val="000000" w:themeColor="text1"/>
          <w:kern w:val="0"/>
          <w:szCs w:val="32"/>
        </w:rPr>
        <w:t>拭子</w:t>
      </w:r>
      <w:r w:rsidRPr="001D2161">
        <w:rPr>
          <w:rFonts w:ascii="仿宋" w:eastAsia="仿宋" w:hAnsi="仿宋" w:cs="仿宋"/>
          <w:color w:val="000000" w:themeColor="text1"/>
          <w:kern w:val="0"/>
          <w:szCs w:val="32"/>
        </w:rPr>
        <w:t>等）</w:t>
      </w:r>
      <w:r w:rsidRPr="001D2161">
        <w:rPr>
          <w:rFonts w:ascii="仿宋" w:eastAsia="仿宋" w:hAnsi="仿宋" w:cs="仿宋" w:hint="eastAsia"/>
          <w:color w:val="000000" w:themeColor="text1"/>
          <w:kern w:val="0"/>
          <w:szCs w:val="32"/>
        </w:rPr>
        <w:t>、下呼吸道标本（如</w:t>
      </w:r>
      <w:r w:rsidRPr="001D2161">
        <w:rPr>
          <w:rFonts w:ascii="仿宋" w:eastAsia="仿宋" w:hAnsi="仿宋" w:cs="仿宋"/>
          <w:color w:val="000000" w:themeColor="text1"/>
          <w:kern w:val="0"/>
          <w:szCs w:val="32"/>
        </w:rPr>
        <w:t>深咳痰液、呼吸道</w:t>
      </w:r>
      <w:r w:rsidRPr="001D2161">
        <w:rPr>
          <w:rFonts w:ascii="仿宋" w:eastAsia="仿宋" w:hAnsi="仿宋" w:cs="仿宋" w:hint="eastAsia"/>
          <w:color w:val="000000" w:themeColor="text1"/>
          <w:kern w:val="0"/>
          <w:szCs w:val="32"/>
        </w:rPr>
        <w:t>吸取物、</w:t>
      </w:r>
      <w:r w:rsidRPr="001D2161">
        <w:rPr>
          <w:rFonts w:ascii="仿宋" w:eastAsia="仿宋" w:hAnsi="仿宋" w:cs="仿宋"/>
          <w:color w:val="000000" w:themeColor="text1"/>
          <w:kern w:val="0"/>
          <w:szCs w:val="32"/>
        </w:rPr>
        <w:t>支气管</w:t>
      </w:r>
      <w:r w:rsidRPr="001D2161">
        <w:rPr>
          <w:rFonts w:ascii="仿宋" w:eastAsia="仿宋" w:hAnsi="仿宋" w:cs="仿宋" w:hint="eastAsia"/>
          <w:color w:val="000000" w:themeColor="text1"/>
          <w:kern w:val="0"/>
          <w:szCs w:val="32"/>
        </w:rPr>
        <w:t>灌洗液</w:t>
      </w:r>
      <w:r w:rsidRPr="001D2161">
        <w:rPr>
          <w:rFonts w:ascii="仿宋" w:eastAsia="仿宋" w:hAnsi="仿宋" w:cs="仿宋"/>
          <w:color w:val="000000" w:themeColor="text1"/>
          <w:kern w:val="0"/>
          <w:szCs w:val="32"/>
        </w:rPr>
        <w:t>、</w:t>
      </w:r>
      <w:r w:rsidRPr="001D2161">
        <w:rPr>
          <w:rFonts w:ascii="仿宋" w:eastAsia="仿宋" w:hAnsi="仿宋" w:cs="仿宋" w:hint="eastAsia"/>
          <w:color w:val="000000" w:themeColor="text1"/>
          <w:kern w:val="0"/>
          <w:szCs w:val="32"/>
        </w:rPr>
        <w:t>肺泡灌洗液</w:t>
      </w:r>
      <w:r w:rsidRPr="001D2161">
        <w:rPr>
          <w:rFonts w:ascii="仿宋" w:eastAsia="仿宋" w:hAnsi="仿宋" w:cs="仿宋"/>
          <w:color w:val="000000" w:themeColor="text1"/>
          <w:kern w:val="0"/>
          <w:szCs w:val="32"/>
        </w:rPr>
        <w:t>等</w:t>
      </w:r>
      <w:r w:rsidRPr="001D2161">
        <w:rPr>
          <w:rFonts w:ascii="仿宋" w:eastAsia="仿宋" w:hAnsi="仿宋" w:cs="仿宋" w:hint="eastAsia"/>
          <w:color w:val="000000" w:themeColor="text1"/>
          <w:kern w:val="0"/>
          <w:szCs w:val="32"/>
        </w:rPr>
        <w:t>）、抗凝血和血清标本等。临床标本应尽量采集病例发病早期的呼吸道标本（尤其是下呼吸道标本）和发病</w:t>
      </w:r>
      <w:r w:rsidRPr="001D2161">
        <w:rPr>
          <w:rFonts w:ascii="仿宋" w:eastAsia="仿宋" w:hAnsi="仿宋" w:cs="仿宋"/>
          <w:color w:val="000000" w:themeColor="text1"/>
          <w:kern w:val="0"/>
          <w:szCs w:val="32"/>
        </w:rPr>
        <w:t>7</w:t>
      </w:r>
      <w:r w:rsidRPr="001D2161">
        <w:rPr>
          <w:rFonts w:ascii="仿宋" w:eastAsia="仿宋" w:hAnsi="仿宋" w:cs="仿宋" w:hint="eastAsia"/>
          <w:color w:val="000000" w:themeColor="text1"/>
          <w:kern w:val="0"/>
          <w:szCs w:val="32"/>
        </w:rPr>
        <w:t>天内急性期血清以及</w:t>
      </w:r>
      <w:r w:rsidRPr="001D2161">
        <w:rPr>
          <w:rFonts w:ascii="仿宋" w:eastAsia="仿宋" w:hAnsi="仿宋" w:cs="仿宋"/>
          <w:color w:val="000000" w:themeColor="text1"/>
          <w:kern w:val="0"/>
          <w:szCs w:val="32"/>
        </w:rPr>
        <w:t>发病后第</w:t>
      </w:r>
      <w:r w:rsidRPr="001D2161">
        <w:rPr>
          <w:rFonts w:ascii="仿宋" w:eastAsia="仿宋" w:hAnsi="仿宋" w:cs="仿宋"/>
          <w:color w:val="000000" w:themeColor="text1"/>
          <w:kern w:val="0"/>
          <w:szCs w:val="32"/>
        </w:rPr>
        <w:t>3</w:t>
      </w:r>
      <w:r w:rsidRPr="001D2161">
        <w:rPr>
          <w:rFonts w:ascii="仿宋" w:eastAsia="仿宋" w:hAnsi="仿宋" w:cs="仿宋" w:hint="eastAsia"/>
          <w:color w:val="000000" w:themeColor="text1"/>
          <w:kern w:val="0"/>
          <w:szCs w:val="32"/>
        </w:rPr>
        <w:t>～</w:t>
      </w:r>
      <w:r w:rsidRPr="001D2161">
        <w:rPr>
          <w:rFonts w:ascii="仿宋" w:eastAsia="仿宋" w:hAnsi="仿宋" w:cs="仿宋"/>
          <w:color w:val="000000" w:themeColor="text1"/>
          <w:kern w:val="0"/>
          <w:szCs w:val="32"/>
        </w:rPr>
        <w:t>4</w:t>
      </w:r>
      <w:r w:rsidRPr="001D2161">
        <w:rPr>
          <w:rFonts w:ascii="仿宋" w:eastAsia="仿宋" w:hAnsi="仿宋" w:cs="仿宋" w:hint="eastAsia"/>
          <w:color w:val="000000" w:themeColor="text1"/>
          <w:kern w:val="0"/>
          <w:szCs w:val="32"/>
        </w:rPr>
        <w:t>周的恢复期血清。</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临床标本采集和实验室检测具体要求见《新型冠状病毒</w:t>
      </w:r>
      <w:r w:rsidRPr="001D2161">
        <w:rPr>
          <w:rFonts w:ascii="仿宋" w:eastAsia="仿宋" w:hAnsi="仿宋"/>
          <w:color w:val="000000" w:themeColor="text1"/>
          <w:szCs w:val="32"/>
        </w:rPr>
        <w:t>感染</w:t>
      </w:r>
      <w:r w:rsidRPr="001D2161">
        <w:rPr>
          <w:rFonts w:ascii="仿宋" w:eastAsia="仿宋" w:hAnsi="仿宋" w:hint="eastAsia"/>
          <w:color w:val="000000" w:themeColor="text1"/>
          <w:szCs w:val="32"/>
        </w:rPr>
        <w:t>的</w:t>
      </w:r>
      <w:r w:rsidRPr="001D2161">
        <w:rPr>
          <w:rFonts w:ascii="仿宋" w:eastAsia="仿宋" w:hAnsi="仿宋"/>
          <w:color w:val="000000" w:themeColor="text1"/>
          <w:szCs w:val="32"/>
        </w:rPr>
        <w:t>肺炎</w:t>
      </w:r>
      <w:r w:rsidRPr="001D2161">
        <w:rPr>
          <w:rFonts w:ascii="仿宋" w:eastAsia="仿宋" w:hAnsi="仿宋" w:hint="eastAsia"/>
          <w:color w:val="000000" w:themeColor="text1"/>
          <w:szCs w:val="32"/>
        </w:rPr>
        <w:t>实验室检测技术指南（</w:t>
      </w:r>
      <w:r w:rsidRPr="001D2161">
        <w:rPr>
          <w:rFonts w:ascii="仿宋" w:eastAsia="仿宋" w:hAnsi="仿宋"/>
          <w:color w:val="000000" w:themeColor="text1"/>
          <w:szCs w:val="32"/>
        </w:rPr>
        <w:t>第二</w:t>
      </w:r>
      <w:r w:rsidRPr="001D2161">
        <w:rPr>
          <w:rFonts w:ascii="仿宋" w:eastAsia="仿宋" w:hAnsi="仿宋" w:hint="eastAsia"/>
          <w:color w:val="000000" w:themeColor="text1"/>
          <w:szCs w:val="32"/>
        </w:rPr>
        <w:t>版）》。</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标本采集、运送、存储和检测暂按二类高致病性病原微生物管理，按照《病原微生物实验室生物安全管理条例》及《可感染人类的高致病性病原微生物菌（毒）种或样本运输管理规定》（卫生部令第</w:t>
      </w:r>
      <w:r w:rsidRPr="001D2161">
        <w:rPr>
          <w:rFonts w:ascii="仿宋" w:eastAsia="仿宋" w:hAnsi="仿宋" w:hint="eastAsia"/>
          <w:color w:val="000000" w:themeColor="text1"/>
          <w:szCs w:val="32"/>
        </w:rPr>
        <w:t>45</w:t>
      </w:r>
      <w:r w:rsidRPr="001D2161">
        <w:rPr>
          <w:rFonts w:ascii="仿宋" w:eastAsia="仿宋" w:hAnsi="仿宋" w:hint="eastAsia"/>
          <w:color w:val="000000" w:themeColor="text1"/>
          <w:szCs w:val="32"/>
        </w:rPr>
        <w:t>号）</w:t>
      </w:r>
      <w:r w:rsidRPr="001D2161">
        <w:rPr>
          <w:rFonts w:ascii="仿宋" w:eastAsia="仿宋" w:hAnsi="仿宋"/>
          <w:color w:val="000000" w:themeColor="text1"/>
          <w:szCs w:val="32"/>
        </w:rPr>
        <w:t>及其他相关</w:t>
      </w:r>
      <w:r w:rsidRPr="001D2161">
        <w:rPr>
          <w:rFonts w:ascii="仿宋" w:eastAsia="仿宋" w:hAnsi="仿宋" w:hint="eastAsia"/>
          <w:color w:val="000000" w:themeColor="text1"/>
          <w:szCs w:val="32"/>
        </w:rPr>
        <w:t>要求执行。</w:t>
      </w:r>
    </w:p>
    <w:p w:rsidR="00651999" w:rsidRPr="001D2161" w:rsidRDefault="002941B1">
      <w:pPr>
        <w:spacing w:line="560" w:lineRule="exact"/>
        <w:ind w:firstLineChars="200" w:firstLine="640"/>
        <w:outlineLvl w:val="1"/>
        <w:rPr>
          <w:rFonts w:ascii="楷体" w:eastAsia="楷体" w:hAnsi="楷体" w:cs="宋体"/>
          <w:color w:val="000000" w:themeColor="text1"/>
          <w:szCs w:val="32"/>
        </w:rPr>
      </w:pPr>
      <w:r w:rsidRPr="001D2161">
        <w:rPr>
          <w:rFonts w:ascii="楷体" w:eastAsia="楷体" w:hAnsi="楷体" w:cs="宋体" w:hint="eastAsia"/>
          <w:color w:val="000000" w:themeColor="text1"/>
          <w:szCs w:val="32"/>
        </w:rPr>
        <w:t>（四）病例诊断流程要求。</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t>各省（自治区、直辖市）发现的符合新型冠状病毒</w:t>
      </w:r>
      <w:r w:rsidRPr="001D2161">
        <w:rPr>
          <w:rFonts w:ascii="仿宋" w:eastAsia="仿宋" w:hAnsi="仿宋" w:hint="eastAsia"/>
          <w:color w:val="000000" w:themeColor="text1"/>
          <w:szCs w:val="32"/>
        </w:rPr>
        <w:t>感染的肺炎确诊病例定义的首例病例，须将原始标本或</w:t>
      </w:r>
      <w:r w:rsidRPr="001D2161">
        <w:rPr>
          <w:rFonts w:ascii="仿宋" w:eastAsia="仿宋" w:hAnsi="仿宋" w:hint="eastAsia"/>
          <w:color w:val="000000" w:themeColor="text1"/>
          <w:szCs w:val="32"/>
        </w:rPr>
        <w:t>PCR</w:t>
      </w:r>
      <w:r w:rsidRPr="001D2161">
        <w:rPr>
          <w:rFonts w:ascii="仿宋" w:eastAsia="仿宋" w:hAnsi="仿宋" w:hint="eastAsia"/>
          <w:color w:val="000000" w:themeColor="text1"/>
          <w:szCs w:val="32"/>
        </w:rPr>
        <w:t>扩增产物送中国疾控中心或国家卫生健康委指定的第三方检测机构复核确认后，由国家卫生健康委疫情应对处置领导小组下设的诊断组根据病例临床表现、流行病学史和实验室检测结果等进行评估确认。各省首例病例确认后的其他病例，确诊流程由各省自行确定。</w:t>
      </w:r>
    </w:p>
    <w:p w:rsidR="00651999" w:rsidRPr="001D2161" w:rsidRDefault="002941B1">
      <w:pPr>
        <w:spacing w:line="560" w:lineRule="exact"/>
        <w:ind w:firstLineChars="200" w:firstLine="640"/>
        <w:rPr>
          <w:rFonts w:ascii="仿宋" w:eastAsia="仿宋" w:hAnsi="仿宋"/>
          <w:color w:val="000000" w:themeColor="text1"/>
          <w:szCs w:val="32"/>
        </w:rPr>
      </w:pPr>
      <w:r w:rsidRPr="001D2161">
        <w:rPr>
          <w:rFonts w:ascii="仿宋" w:eastAsia="仿宋" w:hAnsi="仿宋" w:hint="eastAsia"/>
          <w:color w:val="000000" w:themeColor="text1"/>
          <w:szCs w:val="32"/>
        </w:rPr>
        <w:lastRenderedPageBreak/>
        <w:t>省级疾控中心上送标本时，应同时报送标本送检表（参见《新型冠状病毒</w:t>
      </w:r>
      <w:r w:rsidRPr="001D2161">
        <w:rPr>
          <w:rFonts w:ascii="仿宋" w:eastAsia="仿宋" w:hAnsi="仿宋"/>
          <w:color w:val="000000" w:themeColor="text1"/>
          <w:szCs w:val="32"/>
        </w:rPr>
        <w:t>感染</w:t>
      </w:r>
      <w:r w:rsidRPr="001D2161">
        <w:rPr>
          <w:rFonts w:ascii="仿宋" w:eastAsia="仿宋" w:hAnsi="仿宋" w:hint="eastAsia"/>
          <w:color w:val="000000" w:themeColor="text1"/>
          <w:szCs w:val="32"/>
        </w:rPr>
        <w:t>的</w:t>
      </w:r>
      <w:r w:rsidRPr="001D2161">
        <w:rPr>
          <w:rFonts w:ascii="仿宋" w:eastAsia="仿宋" w:hAnsi="仿宋"/>
          <w:color w:val="000000" w:themeColor="text1"/>
          <w:szCs w:val="32"/>
        </w:rPr>
        <w:t>肺炎</w:t>
      </w:r>
      <w:r w:rsidRPr="001D2161">
        <w:rPr>
          <w:rFonts w:ascii="仿宋" w:eastAsia="仿宋" w:hAnsi="仿宋" w:hint="eastAsia"/>
          <w:color w:val="000000" w:themeColor="text1"/>
          <w:szCs w:val="32"/>
        </w:rPr>
        <w:t>实验室检测技术指南（第二版）》）。</w:t>
      </w:r>
    </w:p>
    <w:p w:rsidR="00651999" w:rsidRDefault="00651999"/>
    <w:sectPr w:rsidR="00651999" w:rsidSect="00651999">
      <w:headerReference w:type="default" r:id="rId7"/>
      <w:footerReference w:type="default" r:id="rId8"/>
      <w:pgSz w:w="11906" w:h="16838"/>
      <w:pgMar w:top="1440" w:right="1559" w:bottom="1440" w:left="1559" w:header="283" w:footer="283"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B1" w:rsidRDefault="002941B1" w:rsidP="00651999">
      <w:r>
        <w:separator/>
      </w:r>
    </w:p>
  </w:endnote>
  <w:endnote w:type="continuationSeparator" w:id="1">
    <w:p w:rsidR="002941B1" w:rsidRDefault="002941B1" w:rsidP="00651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decorative"/>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99" w:rsidRDefault="00651999">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651999" w:rsidRDefault="00651999">
                <w:pPr>
                  <w:snapToGrid w:val="0"/>
                  <w:rPr>
                    <w:sz w:val="18"/>
                  </w:rPr>
                </w:pPr>
                <w:r>
                  <w:rPr>
                    <w:rFonts w:hint="eastAsia"/>
                    <w:sz w:val="18"/>
                  </w:rPr>
                  <w:fldChar w:fldCharType="begin"/>
                </w:r>
                <w:r w:rsidR="002941B1">
                  <w:rPr>
                    <w:rFonts w:hint="eastAsia"/>
                    <w:sz w:val="18"/>
                  </w:rPr>
                  <w:instrText xml:space="preserve"> PAGE  \* MERGEFORMAT </w:instrText>
                </w:r>
                <w:r>
                  <w:rPr>
                    <w:rFonts w:hint="eastAsia"/>
                    <w:sz w:val="18"/>
                  </w:rPr>
                  <w:fldChar w:fldCharType="separate"/>
                </w:r>
                <w:r w:rsidR="001D2161">
                  <w:rPr>
                    <w:noProof/>
                    <w:sz w:val="18"/>
                  </w:rPr>
                  <w:t>1</w:t>
                </w:r>
                <w:r>
                  <w:rPr>
                    <w:rFonts w:hint="eastAsia"/>
                    <w:sz w:val="18"/>
                  </w:rPr>
                  <w:fldChar w:fldCharType="end"/>
                </w:r>
              </w:p>
            </w:txbxContent>
          </v:textbox>
          <w10:wrap anchorx="margin"/>
        </v:shape>
      </w:pict>
    </w:r>
  </w:p>
  <w:p w:rsidR="00651999" w:rsidRDefault="006519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B1" w:rsidRDefault="002941B1" w:rsidP="00651999">
      <w:r>
        <w:separator/>
      </w:r>
    </w:p>
  </w:footnote>
  <w:footnote w:type="continuationSeparator" w:id="1">
    <w:p w:rsidR="002941B1" w:rsidRDefault="002941B1" w:rsidP="00651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99" w:rsidRDefault="00651999">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987"/>
    <w:rsid w:val="CB628934"/>
    <w:rsid w:val="E3FE6D08"/>
    <w:rsid w:val="FFDBA56E"/>
    <w:rsid w:val="FFFB0804"/>
    <w:rsid w:val="00002480"/>
    <w:rsid w:val="0000470D"/>
    <w:rsid w:val="00004952"/>
    <w:rsid w:val="00005DC7"/>
    <w:rsid w:val="00012335"/>
    <w:rsid w:val="000128FD"/>
    <w:rsid w:val="00013063"/>
    <w:rsid w:val="000200C8"/>
    <w:rsid w:val="0002427D"/>
    <w:rsid w:val="0002614B"/>
    <w:rsid w:val="00027F47"/>
    <w:rsid w:val="00034372"/>
    <w:rsid w:val="000432E2"/>
    <w:rsid w:val="00044150"/>
    <w:rsid w:val="00044420"/>
    <w:rsid w:val="00044C67"/>
    <w:rsid w:val="00045250"/>
    <w:rsid w:val="00050863"/>
    <w:rsid w:val="00051023"/>
    <w:rsid w:val="000511F6"/>
    <w:rsid w:val="00056300"/>
    <w:rsid w:val="0006048E"/>
    <w:rsid w:val="00061F1F"/>
    <w:rsid w:val="00062505"/>
    <w:rsid w:val="0006688E"/>
    <w:rsid w:val="000725BD"/>
    <w:rsid w:val="00074DE1"/>
    <w:rsid w:val="00077B0B"/>
    <w:rsid w:val="00080B32"/>
    <w:rsid w:val="00080B35"/>
    <w:rsid w:val="00081265"/>
    <w:rsid w:val="000824A5"/>
    <w:rsid w:val="0008438B"/>
    <w:rsid w:val="000846EC"/>
    <w:rsid w:val="00085A68"/>
    <w:rsid w:val="00087A22"/>
    <w:rsid w:val="0009264C"/>
    <w:rsid w:val="00092770"/>
    <w:rsid w:val="00093126"/>
    <w:rsid w:val="00094B6D"/>
    <w:rsid w:val="000967F3"/>
    <w:rsid w:val="00096C7B"/>
    <w:rsid w:val="00097CB1"/>
    <w:rsid w:val="000A1426"/>
    <w:rsid w:val="000B3710"/>
    <w:rsid w:val="000B4990"/>
    <w:rsid w:val="000B5012"/>
    <w:rsid w:val="000B5069"/>
    <w:rsid w:val="000B589C"/>
    <w:rsid w:val="000C03CB"/>
    <w:rsid w:val="000C1FE1"/>
    <w:rsid w:val="000C4160"/>
    <w:rsid w:val="000C4922"/>
    <w:rsid w:val="000C4E86"/>
    <w:rsid w:val="000C5F68"/>
    <w:rsid w:val="000C7A37"/>
    <w:rsid w:val="000D2FC8"/>
    <w:rsid w:val="000D61D4"/>
    <w:rsid w:val="000D6675"/>
    <w:rsid w:val="000D6CEF"/>
    <w:rsid w:val="000E0FA1"/>
    <w:rsid w:val="000E3EC9"/>
    <w:rsid w:val="000E42E9"/>
    <w:rsid w:val="000F0B47"/>
    <w:rsid w:val="001007D2"/>
    <w:rsid w:val="00101540"/>
    <w:rsid w:val="00102B25"/>
    <w:rsid w:val="00103B84"/>
    <w:rsid w:val="00104963"/>
    <w:rsid w:val="001057EA"/>
    <w:rsid w:val="00106840"/>
    <w:rsid w:val="00106C37"/>
    <w:rsid w:val="00111535"/>
    <w:rsid w:val="0011182F"/>
    <w:rsid w:val="00114A57"/>
    <w:rsid w:val="001167C9"/>
    <w:rsid w:val="00120F6C"/>
    <w:rsid w:val="00121C94"/>
    <w:rsid w:val="00121EA1"/>
    <w:rsid w:val="00125446"/>
    <w:rsid w:val="00127DDD"/>
    <w:rsid w:val="00132CEA"/>
    <w:rsid w:val="0014335F"/>
    <w:rsid w:val="00144CB6"/>
    <w:rsid w:val="00147DF8"/>
    <w:rsid w:val="00150B2A"/>
    <w:rsid w:val="001529D0"/>
    <w:rsid w:val="00153A68"/>
    <w:rsid w:val="00161645"/>
    <w:rsid w:val="00162677"/>
    <w:rsid w:val="00162C54"/>
    <w:rsid w:val="00165059"/>
    <w:rsid w:val="0016520F"/>
    <w:rsid w:val="00167802"/>
    <w:rsid w:val="001705CD"/>
    <w:rsid w:val="00170C28"/>
    <w:rsid w:val="001718E4"/>
    <w:rsid w:val="001735A1"/>
    <w:rsid w:val="00182786"/>
    <w:rsid w:val="00195FEF"/>
    <w:rsid w:val="00197C8C"/>
    <w:rsid w:val="001A0E6E"/>
    <w:rsid w:val="001A3872"/>
    <w:rsid w:val="001B2B08"/>
    <w:rsid w:val="001C02CA"/>
    <w:rsid w:val="001C1886"/>
    <w:rsid w:val="001D1D06"/>
    <w:rsid w:val="001D2161"/>
    <w:rsid w:val="001D331B"/>
    <w:rsid w:val="001D4EB2"/>
    <w:rsid w:val="001D7D93"/>
    <w:rsid w:val="001E0C4A"/>
    <w:rsid w:val="001E1AEE"/>
    <w:rsid w:val="001E29A5"/>
    <w:rsid w:val="001E4094"/>
    <w:rsid w:val="001E5250"/>
    <w:rsid w:val="001E7AC2"/>
    <w:rsid w:val="001F381B"/>
    <w:rsid w:val="002048CB"/>
    <w:rsid w:val="00207535"/>
    <w:rsid w:val="002141FA"/>
    <w:rsid w:val="002201C0"/>
    <w:rsid w:val="0022396D"/>
    <w:rsid w:val="00226168"/>
    <w:rsid w:val="00227C9F"/>
    <w:rsid w:val="00227E22"/>
    <w:rsid w:val="0023055B"/>
    <w:rsid w:val="00230797"/>
    <w:rsid w:val="002310BC"/>
    <w:rsid w:val="00233C7E"/>
    <w:rsid w:val="002362D4"/>
    <w:rsid w:val="0024000A"/>
    <w:rsid w:val="002447CD"/>
    <w:rsid w:val="00251B8A"/>
    <w:rsid w:val="00255FA0"/>
    <w:rsid w:val="002570B6"/>
    <w:rsid w:val="002609A0"/>
    <w:rsid w:val="00261CCC"/>
    <w:rsid w:val="00261F27"/>
    <w:rsid w:val="0026718C"/>
    <w:rsid w:val="0027549E"/>
    <w:rsid w:val="002858F1"/>
    <w:rsid w:val="00286E7B"/>
    <w:rsid w:val="002941B1"/>
    <w:rsid w:val="00296338"/>
    <w:rsid w:val="002977D5"/>
    <w:rsid w:val="002A0E30"/>
    <w:rsid w:val="002A3F31"/>
    <w:rsid w:val="002A6BC0"/>
    <w:rsid w:val="002B4756"/>
    <w:rsid w:val="002B4835"/>
    <w:rsid w:val="002B5743"/>
    <w:rsid w:val="002B70BD"/>
    <w:rsid w:val="002C0AF5"/>
    <w:rsid w:val="002C1EC9"/>
    <w:rsid w:val="002C1F39"/>
    <w:rsid w:val="002C21DD"/>
    <w:rsid w:val="002C2F82"/>
    <w:rsid w:val="002C2FC8"/>
    <w:rsid w:val="002C42F3"/>
    <w:rsid w:val="002C663B"/>
    <w:rsid w:val="002D52CB"/>
    <w:rsid w:val="002D7287"/>
    <w:rsid w:val="002D7A0D"/>
    <w:rsid w:val="002E194C"/>
    <w:rsid w:val="002E2B4C"/>
    <w:rsid w:val="002E7367"/>
    <w:rsid w:val="002F1A58"/>
    <w:rsid w:val="002F225B"/>
    <w:rsid w:val="002F341D"/>
    <w:rsid w:val="002F4C88"/>
    <w:rsid w:val="002F564A"/>
    <w:rsid w:val="00300B66"/>
    <w:rsid w:val="00301FEE"/>
    <w:rsid w:val="00302FD6"/>
    <w:rsid w:val="00303749"/>
    <w:rsid w:val="00305337"/>
    <w:rsid w:val="003063D5"/>
    <w:rsid w:val="00310338"/>
    <w:rsid w:val="00310A2F"/>
    <w:rsid w:val="00311201"/>
    <w:rsid w:val="00313CE2"/>
    <w:rsid w:val="003144CF"/>
    <w:rsid w:val="00314A85"/>
    <w:rsid w:val="00315AC5"/>
    <w:rsid w:val="00320A27"/>
    <w:rsid w:val="00320D57"/>
    <w:rsid w:val="0032475E"/>
    <w:rsid w:val="003247FD"/>
    <w:rsid w:val="003266D0"/>
    <w:rsid w:val="00327347"/>
    <w:rsid w:val="00332797"/>
    <w:rsid w:val="00332C28"/>
    <w:rsid w:val="00335C31"/>
    <w:rsid w:val="0033710F"/>
    <w:rsid w:val="0034030E"/>
    <w:rsid w:val="00340ABF"/>
    <w:rsid w:val="003470F8"/>
    <w:rsid w:val="00352577"/>
    <w:rsid w:val="00354064"/>
    <w:rsid w:val="003558C1"/>
    <w:rsid w:val="00356FF1"/>
    <w:rsid w:val="0036123E"/>
    <w:rsid w:val="00361436"/>
    <w:rsid w:val="0036562A"/>
    <w:rsid w:val="003661B8"/>
    <w:rsid w:val="00366C56"/>
    <w:rsid w:val="00366CD5"/>
    <w:rsid w:val="003707CC"/>
    <w:rsid w:val="00375032"/>
    <w:rsid w:val="003803CD"/>
    <w:rsid w:val="0038430F"/>
    <w:rsid w:val="00384479"/>
    <w:rsid w:val="00384D83"/>
    <w:rsid w:val="00385F30"/>
    <w:rsid w:val="00391A9F"/>
    <w:rsid w:val="00392E0F"/>
    <w:rsid w:val="003969D5"/>
    <w:rsid w:val="00397443"/>
    <w:rsid w:val="003A25BB"/>
    <w:rsid w:val="003A28F7"/>
    <w:rsid w:val="003A62B0"/>
    <w:rsid w:val="003B4841"/>
    <w:rsid w:val="003B6082"/>
    <w:rsid w:val="003B6810"/>
    <w:rsid w:val="003B7108"/>
    <w:rsid w:val="003C0BC5"/>
    <w:rsid w:val="003D441D"/>
    <w:rsid w:val="003D468A"/>
    <w:rsid w:val="003D702D"/>
    <w:rsid w:val="003E177C"/>
    <w:rsid w:val="003E2664"/>
    <w:rsid w:val="003E6890"/>
    <w:rsid w:val="003F170B"/>
    <w:rsid w:val="003F3679"/>
    <w:rsid w:val="003F54C7"/>
    <w:rsid w:val="0040204D"/>
    <w:rsid w:val="004049E9"/>
    <w:rsid w:val="00407CA4"/>
    <w:rsid w:val="00410E81"/>
    <w:rsid w:val="004132F0"/>
    <w:rsid w:val="00414B48"/>
    <w:rsid w:val="0041766F"/>
    <w:rsid w:val="0042260E"/>
    <w:rsid w:val="00425300"/>
    <w:rsid w:val="004303DB"/>
    <w:rsid w:val="00430E55"/>
    <w:rsid w:val="00432E15"/>
    <w:rsid w:val="00434A9B"/>
    <w:rsid w:val="004369CB"/>
    <w:rsid w:val="00436A79"/>
    <w:rsid w:val="0043763F"/>
    <w:rsid w:val="004403D1"/>
    <w:rsid w:val="00440C93"/>
    <w:rsid w:val="004424A2"/>
    <w:rsid w:val="00443FD2"/>
    <w:rsid w:val="00453FBC"/>
    <w:rsid w:val="004602F2"/>
    <w:rsid w:val="00461445"/>
    <w:rsid w:val="004666CD"/>
    <w:rsid w:val="00467056"/>
    <w:rsid w:val="004735CF"/>
    <w:rsid w:val="00475EFB"/>
    <w:rsid w:val="00480636"/>
    <w:rsid w:val="004806C2"/>
    <w:rsid w:val="00492D9C"/>
    <w:rsid w:val="004A018A"/>
    <w:rsid w:val="004A0A13"/>
    <w:rsid w:val="004A3DEA"/>
    <w:rsid w:val="004B31BB"/>
    <w:rsid w:val="004B34E2"/>
    <w:rsid w:val="004B511E"/>
    <w:rsid w:val="004C463C"/>
    <w:rsid w:val="004C495D"/>
    <w:rsid w:val="004C77FD"/>
    <w:rsid w:val="004C785B"/>
    <w:rsid w:val="004D0DA5"/>
    <w:rsid w:val="004D5DBB"/>
    <w:rsid w:val="004D77A1"/>
    <w:rsid w:val="004D7B7B"/>
    <w:rsid w:val="004E007C"/>
    <w:rsid w:val="004E53DA"/>
    <w:rsid w:val="004E5876"/>
    <w:rsid w:val="004E6584"/>
    <w:rsid w:val="004E66F2"/>
    <w:rsid w:val="004F192A"/>
    <w:rsid w:val="004F78D7"/>
    <w:rsid w:val="0050069B"/>
    <w:rsid w:val="005018CF"/>
    <w:rsid w:val="00502D3D"/>
    <w:rsid w:val="00511A0D"/>
    <w:rsid w:val="00525E15"/>
    <w:rsid w:val="00527E2B"/>
    <w:rsid w:val="005322A6"/>
    <w:rsid w:val="005329A3"/>
    <w:rsid w:val="00533D02"/>
    <w:rsid w:val="005352CD"/>
    <w:rsid w:val="00536601"/>
    <w:rsid w:val="005377B4"/>
    <w:rsid w:val="005429D6"/>
    <w:rsid w:val="00547494"/>
    <w:rsid w:val="00551D5D"/>
    <w:rsid w:val="00554355"/>
    <w:rsid w:val="00564E60"/>
    <w:rsid w:val="00565D35"/>
    <w:rsid w:val="00570D34"/>
    <w:rsid w:val="00570D37"/>
    <w:rsid w:val="00571E60"/>
    <w:rsid w:val="00574075"/>
    <w:rsid w:val="005776D8"/>
    <w:rsid w:val="005846EE"/>
    <w:rsid w:val="005858E6"/>
    <w:rsid w:val="0058649E"/>
    <w:rsid w:val="00590F6E"/>
    <w:rsid w:val="005948E9"/>
    <w:rsid w:val="005953ED"/>
    <w:rsid w:val="005A1E0A"/>
    <w:rsid w:val="005A7771"/>
    <w:rsid w:val="005A7AF0"/>
    <w:rsid w:val="005B6310"/>
    <w:rsid w:val="005C0345"/>
    <w:rsid w:val="005C38F3"/>
    <w:rsid w:val="005C55EF"/>
    <w:rsid w:val="005C5F86"/>
    <w:rsid w:val="005C6B82"/>
    <w:rsid w:val="005C6E1B"/>
    <w:rsid w:val="005D1716"/>
    <w:rsid w:val="005D3B4C"/>
    <w:rsid w:val="005D46A1"/>
    <w:rsid w:val="005D6943"/>
    <w:rsid w:val="005D735E"/>
    <w:rsid w:val="005D7B62"/>
    <w:rsid w:val="005E53E2"/>
    <w:rsid w:val="005E6123"/>
    <w:rsid w:val="005E6F64"/>
    <w:rsid w:val="005F1F85"/>
    <w:rsid w:val="005F2C53"/>
    <w:rsid w:val="005F42BE"/>
    <w:rsid w:val="005F708F"/>
    <w:rsid w:val="005F7EA2"/>
    <w:rsid w:val="00600314"/>
    <w:rsid w:val="00601778"/>
    <w:rsid w:val="00602225"/>
    <w:rsid w:val="0060470C"/>
    <w:rsid w:val="00607FCA"/>
    <w:rsid w:val="006101EB"/>
    <w:rsid w:val="0061244F"/>
    <w:rsid w:val="00612FCD"/>
    <w:rsid w:val="00616695"/>
    <w:rsid w:val="00617392"/>
    <w:rsid w:val="00623214"/>
    <w:rsid w:val="006233DC"/>
    <w:rsid w:val="00626B39"/>
    <w:rsid w:val="0063055A"/>
    <w:rsid w:val="00630A34"/>
    <w:rsid w:val="00631182"/>
    <w:rsid w:val="00633F2E"/>
    <w:rsid w:val="006342D7"/>
    <w:rsid w:val="006406F0"/>
    <w:rsid w:val="006432D6"/>
    <w:rsid w:val="00644E1D"/>
    <w:rsid w:val="00650F43"/>
    <w:rsid w:val="00651999"/>
    <w:rsid w:val="0065455E"/>
    <w:rsid w:val="006548D8"/>
    <w:rsid w:val="0065605F"/>
    <w:rsid w:val="006618A9"/>
    <w:rsid w:val="00667B62"/>
    <w:rsid w:val="0067047A"/>
    <w:rsid w:val="00671197"/>
    <w:rsid w:val="0067126A"/>
    <w:rsid w:val="0067321F"/>
    <w:rsid w:val="00674243"/>
    <w:rsid w:val="006757B9"/>
    <w:rsid w:val="006766CC"/>
    <w:rsid w:val="006773BB"/>
    <w:rsid w:val="00677ECA"/>
    <w:rsid w:val="00685CBF"/>
    <w:rsid w:val="00686CE8"/>
    <w:rsid w:val="00687B6E"/>
    <w:rsid w:val="00687D7C"/>
    <w:rsid w:val="00692E0C"/>
    <w:rsid w:val="00696C4C"/>
    <w:rsid w:val="006A2A02"/>
    <w:rsid w:val="006A46B8"/>
    <w:rsid w:val="006A7793"/>
    <w:rsid w:val="006B0894"/>
    <w:rsid w:val="006B534C"/>
    <w:rsid w:val="006B5392"/>
    <w:rsid w:val="006C6B11"/>
    <w:rsid w:val="006C6F9A"/>
    <w:rsid w:val="006C74F0"/>
    <w:rsid w:val="006D045B"/>
    <w:rsid w:val="006D172A"/>
    <w:rsid w:val="006D3060"/>
    <w:rsid w:val="006D41B7"/>
    <w:rsid w:val="006D60A3"/>
    <w:rsid w:val="006D671A"/>
    <w:rsid w:val="006D6D35"/>
    <w:rsid w:val="006D7FC8"/>
    <w:rsid w:val="006D7FF6"/>
    <w:rsid w:val="006E1726"/>
    <w:rsid w:val="006E29E9"/>
    <w:rsid w:val="006E4B16"/>
    <w:rsid w:val="006E5080"/>
    <w:rsid w:val="006E7792"/>
    <w:rsid w:val="006F03BE"/>
    <w:rsid w:val="006F09C9"/>
    <w:rsid w:val="006F2156"/>
    <w:rsid w:val="006F29D2"/>
    <w:rsid w:val="006F3750"/>
    <w:rsid w:val="006F404D"/>
    <w:rsid w:val="006F5629"/>
    <w:rsid w:val="006F5F4D"/>
    <w:rsid w:val="006F77F6"/>
    <w:rsid w:val="00702B59"/>
    <w:rsid w:val="00703423"/>
    <w:rsid w:val="00711E7E"/>
    <w:rsid w:val="00712869"/>
    <w:rsid w:val="00712D60"/>
    <w:rsid w:val="0071554F"/>
    <w:rsid w:val="00723360"/>
    <w:rsid w:val="007373F2"/>
    <w:rsid w:val="00740FA7"/>
    <w:rsid w:val="00741167"/>
    <w:rsid w:val="0074221F"/>
    <w:rsid w:val="00750F1B"/>
    <w:rsid w:val="00754472"/>
    <w:rsid w:val="007568E2"/>
    <w:rsid w:val="00756B14"/>
    <w:rsid w:val="00760BF7"/>
    <w:rsid w:val="0076106A"/>
    <w:rsid w:val="007625E7"/>
    <w:rsid w:val="00766604"/>
    <w:rsid w:val="00766A61"/>
    <w:rsid w:val="007706CE"/>
    <w:rsid w:val="0077622D"/>
    <w:rsid w:val="00776BE8"/>
    <w:rsid w:val="00791044"/>
    <w:rsid w:val="007A0739"/>
    <w:rsid w:val="007A0D82"/>
    <w:rsid w:val="007B1DA2"/>
    <w:rsid w:val="007B23A5"/>
    <w:rsid w:val="007B455F"/>
    <w:rsid w:val="007B7876"/>
    <w:rsid w:val="007B79FE"/>
    <w:rsid w:val="007C02EE"/>
    <w:rsid w:val="007C710A"/>
    <w:rsid w:val="007C7167"/>
    <w:rsid w:val="007D1447"/>
    <w:rsid w:val="007D33EA"/>
    <w:rsid w:val="007D43B7"/>
    <w:rsid w:val="007D4DAC"/>
    <w:rsid w:val="007D6CA9"/>
    <w:rsid w:val="007E1EA0"/>
    <w:rsid w:val="007E3EAE"/>
    <w:rsid w:val="007E47E6"/>
    <w:rsid w:val="007F0784"/>
    <w:rsid w:val="007F1356"/>
    <w:rsid w:val="007F3CC0"/>
    <w:rsid w:val="007F4E01"/>
    <w:rsid w:val="007F6D40"/>
    <w:rsid w:val="008009F7"/>
    <w:rsid w:val="00800B31"/>
    <w:rsid w:val="00805C38"/>
    <w:rsid w:val="00813631"/>
    <w:rsid w:val="0081460D"/>
    <w:rsid w:val="0081752B"/>
    <w:rsid w:val="0082035C"/>
    <w:rsid w:val="0082182F"/>
    <w:rsid w:val="00821E4D"/>
    <w:rsid w:val="00822395"/>
    <w:rsid w:val="00823B6C"/>
    <w:rsid w:val="0082515B"/>
    <w:rsid w:val="00826809"/>
    <w:rsid w:val="00826C30"/>
    <w:rsid w:val="00830162"/>
    <w:rsid w:val="008360B7"/>
    <w:rsid w:val="00841F09"/>
    <w:rsid w:val="00843E71"/>
    <w:rsid w:val="00844E5B"/>
    <w:rsid w:val="00847210"/>
    <w:rsid w:val="008477AD"/>
    <w:rsid w:val="008515C3"/>
    <w:rsid w:val="00855C70"/>
    <w:rsid w:val="0086121D"/>
    <w:rsid w:val="00862820"/>
    <w:rsid w:val="00867A60"/>
    <w:rsid w:val="00871BCD"/>
    <w:rsid w:val="0087566C"/>
    <w:rsid w:val="00880181"/>
    <w:rsid w:val="00887CBA"/>
    <w:rsid w:val="00890D25"/>
    <w:rsid w:val="0089165E"/>
    <w:rsid w:val="00893233"/>
    <w:rsid w:val="00896541"/>
    <w:rsid w:val="00896FB1"/>
    <w:rsid w:val="008A0A0B"/>
    <w:rsid w:val="008A0F2D"/>
    <w:rsid w:val="008A1296"/>
    <w:rsid w:val="008A290E"/>
    <w:rsid w:val="008A4FA8"/>
    <w:rsid w:val="008B4F6A"/>
    <w:rsid w:val="008B56BF"/>
    <w:rsid w:val="008B6801"/>
    <w:rsid w:val="008B6D30"/>
    <w:rsid w:val="008C1447"/>
    <w:rsid w:val="008C2C64"/>
    <w:rsid w:val="008C3A6B"/>
    <w:rsid w:val="008D0342"/>
    <w:rsid w:val="008D14D1"/>
    <w:rsid w:val="008D1BD8"/>
    <w:rsid w:val="008D246E"/>
    <w:rsid w:val="008D381A"/>
    <w:rsid w:val="008E609F"/>
    <w:rsid w:val="008E6E76"/>
    <w:rsid w:val="008E7C93"/>
    <w:rsid w:val="008E7CB7"/>
    <w:rsid w:val="008F00B8"/>
    <w:rsid w:val="008F075A"/>
    <w:rsid w:val="008F0B2C"/>
    <w:rsid w:val="008F104D"/>
    <w:rsid w:val="008F1384"/>
    <w:rsid w:val="008F21BE"/>
    <w:rsid w:val="008F3FC2"/>
    <w:rsid w:val="00900166"/>
    <w:rsid w:val="0090216B"/>
    <w:rsid w:val="00903E49"/>
    <w:rsid w:val="009061B9"/>
    <w:rsid w:val="009074EA"/>
    <w:rsid w:val="009076D7"/>
    <w:rsid w:val="009104DF"/>
    <w:rsid w:val="009105B3"/>
    <w:rsid w:val="009109DC"/>
    <w:rsid w:val="00911A27"/>
    <w:rsid w:val="0091531A"/>
    <w:rsid w:val="009154E2"/>
    <w:rsid w:val="00915F97"/>
    <w:rsid w:val="00917DC4"/>
    <w:rsid w:val="00921066"/>
    <w:rsid w:val="00922207"/>
    <w:rsid w:val="00923843"/>
    <w:rsid w:val="009250B7"/>
    <w:rsid w:val="0092759C"/>
    <w:rsid w:val="0093125D"/>
    <w:rsid w:val="00940F05"/>
    <w:rsid w:val="00940FF7"/>
    <w:rsid w:val="00942A23"/>
    <w:rsid w:val="009435A4"/>
    <w:rsid w:val="00951E1A"/>
    <w:rsid w:val="009520FC"/>
    <w:rsid w:val="00953382"/>
    <w:rsid w:val="00956808"/>
    <w:rsid w:val="00965FE0"/>
    <w:rsid w:val="00970FD6"/>
    <w:rsid w:val="0097133D"/>
    <w:rsid w:val="0097564E"/>
    <w:rsid w:val="009759B0"/>
    <w:rsid w:val="0098266A"/>
    <w:rsid w:val="00984139"/>
    <w:rsid w:val="00986F78"/>
    <w:rsid w:val="009916D4"/>
    <w:rsid w:val="009922A0"/>
    <w:rsid w:val="0099457E"/>
    <w:rsid w:val="009A2067"/>
    <w:rsid w:val="009A4B89"/>
    <w:rsid w:val="009A5118"/>
    <w:rsid w:val="009B06FD"/>
    <w:rsid w:val="009B0FEE"/>
    <w:rsid w:val="009B404F"/>
    <w:rsid w:val="009B60CB"/>
    <w:rsid w:val="009B6B71"/>
    <w:rsid w:val="009B6FC2"/>
    <w:rsid w:val="009C3AA5"/>
    <w:rsid w:val="009C527E"/>
    <w:rsid w:val="009C5900"/>
    <w:rsid w:val="009C5FF6"/>
    <w:rsid w:val="009D109F"/>
    <w:rsid w:val="009D20BF"/>
    <w:rsid w:val="009D2A2F"/>
    <w:rsid w:val="009D361F"/>
    <w:rsid w:val="009E23CB"/>
    <w:rsid w:val="009E6477"/>
    <w:rsid w:val="009E69F0"/>
    <w:rsid w:val="009E7611"/>
    <w:rsid w:val="009F1744"/>
    <w:rsid w:val="009F4545"/>
    <w:rsid w:val="009F4A6E"/>
    <w:rsid w:val="009F55B2"/>
    <w:rsid w:val="009F58FE"/>
    <w:rsid w:val="00A06606"/>
    <w:rsid w:val="00A129ED"/>
    <w:rsid w:val="00A134D6"/>
    <w:rsid w:val="00A13CE9"/>
    <w:rsid w:val="00A1572E"/>
    <w:rsid w:val="00A21DBA"/>
    <w:rsid w:val="00A23C7C"/>
    <w:rsid w:val="00A27C42"/>
    <w:rsid w:val="00A31F21"/>
    <w:rsid w:val="00A33DDA"/>
    <w:rsid w:val="00A3722E"/>
    <w:rsid w:val="00A374EE"/>
    <w:rsid w:val="00A5216B"/>
    <w:rsid w:val="00A537D4"/>
    <w:rsid w:val="00A54E6F"/>
    <w:rsid w:val="00A54E9A"/>
    <w:rsid w:val="00A57895"/>
    <w:rsid w:val="00A614C4"/>
    <w:rsid w:val="00A61EFD"/>
    <w:rsid w:val="00A64106"/>
    <w:rsid w:val="00A71641"/>
    <w:rsid w:val="00A72A9F"/>
    <w:rsid w:val="00A73887"/>
    <w:rsid w:val="00A73F68"/>
    <w:rsid w:val="00A754AF"/>
    <w:rsid w:val="00A76D79"/>
    <w:rsid w:val="00A82A7A"/>
    <w:rsid w:val="00A840EC"/>
    <w:rsid w:val="00A85716"/>
    <w:rsid w:val="00A90DCC"/>
    <w:rsid w:val="00A92440"/>
    <w:rsid w:val="00A93641"/>
    <w:rsid w:val="00A96B7A"/>
    <w:rsid w:val="00A96FE5"/>
    <w:rsid w:val="00AA3FD3"/>
    <w:rsid w:val="00AA5A22"/>
    <w:rsid w:val="00AB1346"/>
    <w:rsid w:val="00AB20A9"/>
    <w:rsid w:val="00AB236B"/>
    <w:rsid w:val="00AB3E6F"/>
    <w:rsid w:val="00AB7132"/>
    <w:rsid w:val="00AC0CDD"/>
    <w:rsid w:val="00AC1403"/>
    <w:rsid w:val="00AC214B"/>
    <w:rsid w:val="00AC404A"/>
    <w:rsid w:val="00AD0BB5"/>
    <w:rsid w:val="00AD22B8"/>
    <w:rsid w:val="00AD4F8E"/>
    <w:rsid w:val="00AD5B72"/>
    <w:rsid w:val="00AD7C09"/>
    <w:rsid w:val="00AE062F"/>
    <w:rsid w:val="00AE2695"/>
    <w:rsid w:val="00AE72C3"/>
    <w:rsid w:val="00AF0CAD"/>
    <w:rsid w:val="00AF17B4"/>
    <w:rsid w:val="00AF22E3"/>
    <w:rsid w:val="00AF3EA3"/>
    <w:rsid w:val="00B0184C"/>
    <w:rsid w:val="00B030DE"/>
    <w:rsid w:val="00B03AC4"/>
    <w:rsid w:val="00B11987"/>
    <w:rsid w:val="00B11F1F"/>
    <w:rsid w:val="00B13300"/>
    <w:rsid w:val="00B1524D"/>
    <w:rsid w:val="00B1602E"/>
    <w:rsid w:val="00B2210E"/>
    <w:rsid w:val="00B257D7"/>
    <w:rsid w:val="00B314BA"/>
    <w:rsid w:val="00B318B5"/>
    <w:rsid w:val="00B31FFE"/>
    <w:rsid w:val="00B321D5"/>
    <w:rsid w:val="00B33CD8"/>
    <w:rsid w:val="00B33E8E"/>
    <w:rsid w:val="00B344BF"/>
    <w:rsid w:val="00B370C5"/>
    <w:rsid w:val="00B37E96"/>
    <w:rsid w:val="00B404C3"/>
    <w:rsid w:val="00B40A24"/>
    <w:rsid w:val="00B421BF"/>
    <w:rsid w:val="00B43EF2"/>
    <w:rsid w:val="00B44A1D"/>
    <w:rsid w:val="00B474FA"/>
    <w:rsid w:val="00B5319E"/>
    <w:rsid w:val="00B55392"/>
    <w:rsid w:val="00B57173"/>
    <w:rsid w:val="00B606AE"/>
    <w:rsid w:val="00B614E2"/>
    <w:rsid w:val="00B619F5"/>
    <w:rsid w:val="00B61F61"/>
    <w:rsid w:val="00B62FD2"/>
    <w:rsid w:val="00B67687"/>
    <w:rsid w:val="00B7218A"/>
    <w:rsid w:val="00B7522D"/>
    <w:rsid w:val="00B7620D"/>
    <w:rsid w:val="00B83EF7"/>
    <w:rsid w:val="00B87058"/>
    <w:rsid w:val="00B91DF3"/>
    <w:rsid w:val="00B962FE"/>
    <w:rsid w:val="00BA2694"/>
    <w:rsid w:val="00BA7D64"/>
    <w:rsid w:val="00BB0882"/>
    <w:rsid w:val="00BB467A"/>
    <w:rsid w:val="00BB6A9F"/>
    <w:rsid w:val="00BB7EF5"/>
    <w:rsid w:val="00BC0BEB"/>
    <w:rsid w:val="00BC0C03"/>
    <w:rsid w:val="00BC0E6F"/>
    <w:rsid w:val="00BC4319"/>
    <w:rsid w:val="00BC4A8C"/>
    <w:rsid w:val="00BC595A"/>
    <w:rsid w:val="00BD1D5D"/>
    <w:rsid w:val="00BD26AE"/>
    <w:rsid w:val="00BD5F88"/>
    <w:rsid w:val="00BE2E73"/>
    <w:rsid w:val="00BE3ACC"/>
    <w:rsid w:val="00BE6369"/>
    <w:rsid w:val="00BF42D9"/>
    <w:rsid w:val="00BF792B"/>
    <w:rsid w:val="00C001FF"/>
    <w:rsid w:val="00C0476D"/>
    <w:rsid w:val="00C07753"/>
    <w:rsid w:val="00C13619"/>
    <w:rsid w:val="00C158E4"/>
    <w:rsid w:val="00C15C51"/>
    <w:rsid w:val="00C208E0"/>
    <w:rsid w:val="00C234E4"/>
    <w:rsid w:val="00C23BB8"/>
    <w:rsid w:val="00C27FA2"/>
    <w:rsid w:val="00C315E4"/>
    <w:rsid w:val="00C31C26"/>
    <w:rsid w:val="00C343A7"/>
    <w:rsid w:val="00C34C8D"/>
    <w:rsid w:val="00C37C8A"/>
    <w:rsid w:val="00C42512"/>
    <w:rsid w:val="00C43F0A"/>
    <w:rsid w:val="00C51DE2"/>
    <w:rsid w:val="00C54872"/>
    <w:rsid w:val="00C54BE5"/>
    <w:rsid w:val="00C5557D"/>
    <w:rsid w:val="00C55E8D"/>
    <w:rsid w:val="00C6014E"/>
    <w:rsid w:val="00C608A6"/>
    <w:rsid w:val="00C63039"/>
    <w:rsid w:val="00C63A49"/>
    <w:rsid w:val="00C651CB"/>
    <w:rsid w:val="00C70C3C"/>
    <w:rsid w:val="00C71F65"/>
    <w:rsid w:val="00C7231F"/>
    <w:rsid w:val="00C7383E"/>
    <w:rsid w:val="00C740AB"/>
    <w:rsid w:val="00C744AC"/>
    <w:rsid w:val="00C758BE"/>
    <w:rsid w:val="00C81421"/>
    <w:rsid w:val="00C82618"/>
    <w:rsid w:val="00C826D8"/>
    <w:rsid w:val="00C873E9"/>
    <w:rsid w:val="00C8759E"/>
    <w:rsid w:val="00C9268C"/>
    <w:rsid w:val="00C933D1"/>
    <w:rsid w:val="00C951CA"/>
    <w:rsid w:val="00C96506"/>
    <w:rsid w:val="00CA0513"/>
    <w:rsid w:val="00CA5FFD"/>
    <w:rsid w:val="00CA6A25"/>
    <w:rsid w:val="00CB2F28"/>
    <w:rsid w:val="00CB36DC"/>
    <w:rsid w:val="00CC5338"/>
    <w:rsid w:val="00CC5F0F"/>
    <w:rsid w:val="00CC698B"/>
    <w:rsid w:val="00CC71DB"/>
    <w:rsid w:val="00CC725B"/>
    <w:rsid w:val="00CC7E97"/>
    <w:rsid w:val="00CD0379"/>
    <w:rsid w:val="00CD1111"/>
    <w:rsid w:val="00CD26A1"/>
    <w:rsid w:val="00CD5578"/>
    <w:rsid w:val="00CD6E3A"/>
    <w:rsid w:val="00CE0787"/>
    <w:rsid w:val="00CE32A0"/>
    <w:rsid w:val="00CE446E"/>
    <w:rsid w:val="00CE487F"/>
    <w:rsid w:val="00CF0214"/>
    <w:rsid w:val="00CF3944"/>
    <w:rsid w:val="00CF7FFB"/>
    <w:rsid w:val="00D020D6"/>
    <w:rsid w:val="00D05BAA"/>
    <w:rsid w:val="00D12151"/>
    <w:rsid w:val="00D12FF9"/>
    <w:rsid w:val="00D13AB0"/>
    <w:rsid w:val="00D1545C"/>
    <w:rsid w:val="00D15A2B"/>
    <w:rsid w:val="00D16E6F"/>
    <w:rsid w:val="00D171E9"/>
    <w:rsid w:val="00D17BA7"/>
    <w:rsid w:val="00D17C43"/>
    <w:rsid w:val="00D20A04"/>
    <w:rsid w:val="00D26699"/>
    <w:rsid w:val="00D35DD5"/>
    <w:rsid w:val="00D369C5"/>
    <w:rsid w:val="00D43E30"/>
    <w:rsid w:val="00D457FD"/>
    <w:rsid w:val="00D52F04"/>
    <w:rsid w:val="00D552C6"/>
    <w:rsid w:val="00D607B2"/>
    <w:rsid w:val="00D63839"/>
    <w:rsid w:val="00D6427D"/>
    <w:rsid w:val="00D67036"/>
    <w:rsid w:val="00D71502"/>
    <w:rsid w:val="00D723DD"/>
    <w:rsid w:val="00D73D84"/>
    <w:rsid w:val="00D752C7"/>
    <w:rsid w:val="00D7625E"/>
    <w:rsid w:val="00D802DF"/>
    <w:rsid w:val="00D8032E"/>
    <w:rsid w:val="00D828BC"/>
    <w:rsid w:val="00D85CFE"/>
    <w:rsid w:val="00D86893"/>
    <w:rsid w:val="00D9062D"/>
    <w:rsid w:val="00D9356C"/>
    <w:rsid w:val="00D94F38"/>
    <w:rsid w:val="00DA0193"/>
    <w:rsid w:val="00DA022F"/>
    <w:rsid w:val="00DA27DF"/>
    <w:rsid w:val="00DB018F"/>
    <w:rsid w:val="00DC3231"/>
    <w:rsid w:val="00DC6284"/>
    <w:rsid w:val="00DD02F0"/>
    <w:rsid w:val="00DD12C9"/>
    <w:rsid w:val="00DD6FB4"/>
    <w:rsid w:val="00DE0321"/>
    <w:rsid w:val="00DE042E"/>
    <w:rsid w:val="00DE0761"/>
    <w:rsid w:val="00DE1E0F"/>
    <w:rsid w:val="00DE5F93"/>
    <w:rsid w:val="00DE796A"/>
    <w:rsid w:val="00DE7FAE"/>
    <w:rsid w:val="00DF054A"/>
    <w:rsid w:val="00DF25E3"/>
    <w:rsid w:val="00DF26DE"/>
    <w:rsid w:val="00DF3C23"/>
    <w:rsid w:val="00DF4DD6"/>
    <w:rsid w:val="00DF515A"/>
    <w:rsid w:val="00DF5E8B"/>
    <w:rsid w:val="00DF7064"/>
    <w:rsid w:val="00E00D5D"/>
    <w:rsid w:val="00E025A7"/>
    <w:rsid w:val="00E038F2"/>
    <w:rsid w:val="00E0595C"/>
    <w:rsid w:val="00E105DD"/>
    <w:rsid w:val="00E10F50"/>
    <w:rsid w:val="00E21342"/>
    <w:rsid w:val="00E22738"/>
    <w:rsid w:val="00E23143"/>
    <w:rsid w:val="00E2454C"/>
    <w:rsid w:val="00E33A5F"/>
    <w:rsid w:val="00E34161"/>
    <w:rsid w:val="00E3433B"/>
    <w:rsid w:val="00E45C8D"/>
    <w:rsid w:val="00E47128"/>
    <w:rsid w:val="00E51B3C"/>
    <w:rsid w:val="00E52CE2"/>
    <w:rsid w:val="00E5370F"/>
    <w:rsid w:val="00E55AD6"/>
    <w:rsid w:val="00E55EA6"/>
    <w:rsid w:val="00E64034"/>
    <w:rsid w:val="00E706D2"/>
    <w:rsid w:val="00E716B7"/>
    <w:rsid w:val="00E7632E"/>
    <w:rsid w:val="00E805C9"/>
    <w:rsid w:val="00E93D26"/>
    <w:rsid w:val="00E95CC3"/>
    <w:rsid w:val="00E9613B"/>
    <w:rsid w:val="00EA0E8B"/>
    <w:rsid w:val="00EA10B7"/>
    <w:rsid w:val="00EA1323"/>
    <w:rsid w:val="00EA62E0"/>
    <w:rsid w:val="00EB05F4"/>
    <w:rsid w:val="00EB18F4"/>
    <w:rsid w:val="00EB2309"/>
    <w:rsid w:val="00EB2FFB"/>
    <w:rsid w:val="00EB3846"/>
    <w:rsid w:val="00EB459A"/>
    <w:rsid w:val="00EC14F0"/>
    <w:rsid w:val="00EC2F54"/>
    <w:rsid w:val="00EC7FD1"/>
    <w:rsid w:val="00ED266B"/>
    <w:rsid w:val="00ED4106"/>
    <w:rsid w:val="00ED507C"/>
    <w:rsid w:val="00ED5586"/>
    <w:rsid w:val="00ED5952"/>
    <w:rsid w:val="00EE196B"/>
    <w:rsid w:val="00EE2824"/>
    <w:rsid w:val="00EE4DD1"/>
    <w:rsid w:val="00EE7F6C"/>
    <w:rsid w:val="00EF0B17"/>
    <w:rsid w:val="00EF3487"/>
    <w:rsid w:val="00EF3B46"/>
    <w:rsid w:val="00EF4C01"/>
    <w:rsid w:val="00F016AC"/>
    <w:rsid w:val="00F12A62"/>
    <w:rsid w:val="00F12AE2"/>
    <w:rsid w:val="00F12EA7"/>
    <w:rsid w:val="00F1497A"/>
    <w:rsid w:val="00F15E3A"/>
    <w:rsid w:val="00F16BFB"/>
    <w:rsid w:val="00F21E72"/>
    <w:rsid w:val="00F223F6"/>
    <w:rsid w:val="00F2629E"/>
    <w:rsid w:val="00F306FD"/>
    <w:rsid w:val="00F30C33"/>
    <w:rsid w:val="00F31BB1"/>
    <w:rsid w:val="00F32920"/>
    <w:rsid w:val="00F36F54"/>
    <w:rsid w:val="00F410B5"/>
    <w:rsid w:val="00F4163D"/>
    <w:rsid w:val="00F42BFD"/>
    <w:rsid w:val="00F42F8F"/>
    <w:rsid w:val="00F47272"/>
    <w:rsid w:val="00F47332"/>
    <w:rsid w:val="00F47AAE"/>
    <w:rsid w:val="00F52A11"/>
    <w:rsid w:val="00F568F7"/>
    <w:rsid w:val="00F57520"/>
    <w:rsid w:val="00F66786"/>
    <w:rsid w:val="00F72DC0"/>
    <w:rsid w:val="00F7475D"/>
    <w:rsid w:val="00F75503"/>
    <w:rsid w:val="00F755DD"/>
    <w:rsid w:val="00F76F2E"/>
    <w:rsid w:val="00F82E67"/>
    <w:rsid w:val="00F838AE"/>
    <w:rsid w:val="00F84929"/>
    <w:rsid w:val="00F84E66"/>
    <w:rsid w:val="00F85AEF"/>
    <w:rsid w:val="00F87834"/>
    <w:rsid w:val="00F9092C"/>
    <w:rsid w:val="00F926FC"/>
    <w:rsid w:val="00F9724A"/>
    <w:rsid w:val="00FA0A6C"/>
    <w:rsid w:val="00FB3DDC"/>
    <w:rsid w:val="00FB5CAA"/>
    <w:rsid w:val="00FB709B"/>
    <w:rsid w:val="00FC0ADE"/>
    <w:rsid w:val="00FC1E3B"/>
    <w:rsid w:val="00FC4781"/>
    <w:rsid w:val="00FC6233"/>
    <w:rsid w:val="00FC7880"/>
    <w:rsid w:val="00FD0356"/>
    <w:rsid w:val="00FD1BC5"/>
    <w:rsid w:val="00FD64B4"/>
    <w:rsid w:val="00FD6C0D"/>
    <w:rsid w:val="00FE0A02"/>
    <w:rsid w:val="00FE774B"/>
    <w:rsid w:val="00FF14F5"/>
    <w:rsid w:val="00FF41AA"/>
    <w:rsid w:val="00FF46C0"/>
    <w:rsid w:val="00FF5D95"/>
    <w:rsid w:val="00FF69D1"/>
    <w:rsid w:val="00FF6D2C"/>
    <w:rsid w:val="01846F0A"/>
    <w:rsid w:val="088243EB"/>
    <w:rsid w:val="0FCA38F7"/>
    <w:rsid w:val="16B05301"/>
    <w:rsid w:val="1B78525A"/>
    <w:rsid w:val="34110FF9"/>
    <w:rsid w:val="34DC38B1"/>
    <w:rsid w:val="3BFAAD64"/>
    <w:rsid w:val="3BFD9324"/>
    <w:rsid w:val="487F7FDA"/>
    <w:rsid w:val="55AB54F8"/>
    <w:rsid w:val="689C8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99"/>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qFormat/>
    <w:rsid w:val="00651999"/>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51999"/>
    <w:rPr>
      <w:b/>
      <w:bCs/>
    </w:rPr>
  </w:style>
  <w:style w:type="paragraph" w:styleId="a4">
    <w:name w:val="annotation text"/>
    <w:basedOn w:val="a"/>
    <w:link w:val="Char0"/>
    <w:uiPriority w:val="99"/>
    <w:unhideWhenUsed/>
    <w:qFormat/>
    <w:rsid w:val="00651999"/>
    <w:pPr>
      <w:jc w:val="left"/>
    </w:pPr>
  </w:style>
  <w:style w:type="paragraph" w:styleId="a5">
    <w:name w:val="Balloon Text"/>
    <w:basedOn w:val="a"/>
    <w:link w:val="Char1"/>
    <w:qFormat/>
    <w:rsid w:val="00651999"/>
    <w:rPr>
      <w:rFonts w:asciiTheme="minorHAnsi" w:eastAsiaTheme="minorEastAsia" w:hAnsiTheme="minorHAnsi" w:cstheme="minorBidi"/>
      <w:sz w:val="18"/>
      <w:szCs w:val="18"/>
    </w:rPr>
  </w:style>
  <w:style w:type="paragraph" w:styleId="a6">
    <w:name w:val="footer"/>
    <w:basedOn w:val="a"/>
    <w:link w:val="Char2"/>
    <w:uiPriority w:val="99"/>
    <w:unhideWhenUsed/>
    <w:qFormat/>
    <w:rsid w:val="00651999"/>
    <w:pPr>
      <w:tabs>
        <w:tab w:val="center" w:pos="4153"/>
        <w:tab w:val="right" w:pos="8306"/>
      </w:tabs>
      <w:snapToGrid w:val="0"/>
      <w:jc w:val="left"/>
    </w:pPr>
    <w:rPr>
      <w:sz w:val="18"/>
      <w:szCs w:val="18"/>
    </w:rPr>
  </w:style>
  <w:style w:type="paragraph" w:styleId="a7">
    <w:name w:val="header"/>
    <w:basedOn w:val="a"/>
    <w:link w:val="Char3"/>
    <w:unhideWhenUsed/>
    <w:qFormat/>
    <w:rsid w:val="00651999"/>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rsid w:val="00651999"/>
    <w:pPr>
      <w:spacing w:before="240" w:after="60" w:line="312" w:lineRule="auto"/>
      <w:outlineLvl w:val="1"/>
    </w:pPr>
    <w:rPr>
      <w:rFonts w:ascii="Cambria" w:eastAsia="楷体_GB2312" w:hAnsi="Cambria" w:cstheme="minorBidi"/>
      <w:b/>
      <w:bCs/>
      <w:kern w:val="28"/>
      <w:szCs w:val="32"/>
    </w:rPr>
  </w:style>
  <w:style w:type="character" w:styleId="a9">
    <w:name w:val="page number"/>
    <w:basedOn w:val="a0"/>
    <w:qFormat/>
    <w:rsid w:val="00651999"/>
  </w:style>
  <w:style w:type="character" w:styleId="aa">
    <w:name w:val="annotation reference"/>
    <w:uiPriority w:val="99"/>
    <w:unhideWhenUsed/>
    <w:qFormat/>
    <w:rsid w:val="00651999"/>
    <w:rPr>
      <w:sz w:val="21"/>
      <w:szCs w:val="21"/>
    </w:rPr>
  </w:style>
  <w:style w:type="character" w:customStyle="1" w:styleId="Char3">
    <w:name w:val="页眉 Char"/>
    <w:basedOn w:val="a0"/>
    <w:link w:val="a7"/>
    <w:qFormat/>
    <w:rsid w:val="00651999"/>
    <w:rPr>
      <w:sz w:val="18"/>
      <w:szCs w:val="18"/>
    </w:rPr>
  </w:style>
  <w:style w:type="character" w:customStyle="1" w:styleId="Char2">
    <w:name w:val="页脚 Char"/>
    <w:basedOn w:val="a0"/>
    <w:link w:val="a6"/>
    <w:uiPriority w:val="99"/>
    <w:qFormat/>
    <w:rsid w:val="00651999"/>
    <w:rPr>
      <w:sz w:val="18"/>
      <w:szCs w:val="18"/>
    </w:rPr>
  </w:style>
  <w:style w:type="character" w:customStyle="1" w:styleId="1Char">
    <w:name w:val="标题 1 Char"/>
    <w:basedOn w:val="a0"/>
    <w:link w:val="1"/>
    <w:qFormat/>
    <w:rsid w:val="00651999"/>
    <w:rPr>
      <w:rFonts w:ascii="Times New Roman" w:eastAsia="黑体" w:hAnsi="Times New Roman" w:cs="Times New Roman"/>
      <w:b/>
      <w:bCs/>
      <w:kern w:val="44"/>
      <w:sz w:val="32"/>
      <w:szCs w:val="44"/>
    </w:rPr>
  </w:style>
  <w:style w:type="character" w:customStyle="1" w:styleId="Char4">
    <w:name w:val="副标题 Char"/>
    <w:link w:val="a8"/>
    <w:qFormat/>
    <w:rsid w:val="00651999"/>
    <w:rPr>
      <w:rFonts w:ascii="Cambria" w:eastAsia="楷体_GB2312" w:hAnsi="Cambria"/>
      <w:b/>
      <w:bCs/>
      <w:kern w:val="28"/>
      <w:sz w:val="32"/>
      <w:szCs w:val="32"/>
    </w:rPr>
  </w:style>
  <w:style w:type="character" w:customStyle="1" w:styleId="Char1">
    <w:name w:val="批注框文本 Char"/>
    <w:link w:val="a5"/>
    <w:qFormat/>
    <w:rsid w:val="00651999"/>
    <w:rPr>
      <w:sz w:val="18"/>
      <w:szCs w:val="18"/>
    </w:rPr>
  </w:style>
  <w:style w:type="character" w:customStyle="1" w:styleId="Char10">
    <w:name w:val="副标题 Char1"/>
    <w:basedOn w:val="a0"/>
    <w:uiPriority w:val="11"/>
    <w:qFormat/>
    <w:rsid w:val="00651999"/>
    <w:rPr>
      <w:rFonts w:asciiTheme="majorHAnsi" w:eastAsia="宋体" w:hAnsiTheme="majorHAnsi" w:cstheme="majorBidi"/>
      <w:b/>
      <w:bCs/>
      <w:kern w:val="28"/>
      <w:sz w:val="32"/>
      <w:szCs w:val="32"/>
    </w:rPr>
  </w:style>
  <w:style w:type="character" w:customStyle="1" w:styleId="Char11">
    <w:name w:val="批注框文本 Char1"/>
    <w:basedOn w:val="a0"/>
    <w:uiPriority w:val="99"/>
    <w:semiHidden/>
    <w:qFormat/>
    <w:rsid w:val="00651999"/>
    <w:rPr>
      <w:rFonts w:ascii="Times New Roman" w:eastAsia="仿宋_GB2312" w:hAnsi="Times New Roman" w:cs="Times New Roman"/>
      <w:sz w:val="18"/>
      <w:szCs w:val="18"/>
    </w:rPr>
  </w:style>
  <w:style w:type="paragraph" w:customStyle="1" w:styleId="10">
    <w:name w:val="样式1"/>
    <w:basedOn w:val="a"/>
    <w:qFormat/>
    <w:rsid w:val="00651999"/>
    <w:rPr>
      <w:rFonts w:ascii="仿宋_GB2312"/>
      <w:sz w:val="28"/>
    </w:rPr>
  </w:style>
  <w:style w:type="character" w:customStyle="1" w:styleId="Char0">
    <w:name w:val="批注文字 Char"/>
    <w:basedOn w:val="a0"/>
    <w:link w:val="a4"/>
    <w:uiPriority w:val="99"/>
    <w:qFormat/>
    <w:rsid w:val="00651999"/>
    <w:rPr>
      <w:rFonts w:ascii="Times New Roman" w:eastAsia="仿宋_GB2312" w:hAnsi="Times New Roman" w:cs="Times New Roman"/>
      <w:sz w:val="32"/>
      <w:szCs w:val="24"/>
    </w:rPr>
  </w:style>
  <w:style w:type="character" w:customStyle="1" w:styleId="Char">
    <w:name w:val="批注主题 Char"/>
    <w:basedOn w:val="Char0"/>
    <w:link w:val="a3"/>
    <w:uiPriority w:val="99"/>
    <w:semiHidden/>
    <w:qFormat/>
    <w:rsid w:val="00651999"/>
    <w:rPr>
      <w:rFonts w:ascii="Times New Roman" w:eastAsia="仿宋_GB2312"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Company>中华人民共和国卫生部</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dongshuaibing</dc:creator>
  <cp:lastModifiedBy>China</cp:lastModifiedBy>
  <cp:revision>12</cp:revision>
  <cp:lastPrinted>2020-01-21T20:40:00Z</cp:lastPrinted>
  <dcterms:created xsi:type="dcterms:W3CDTF">2020-01-22T01:15:00Z</dcterms:created>
  <dcterms:modified xsi:type="dcterms:W3CDTF">2020-02-01T02:55:00Z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