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E3" w:rsidRPr="001631E3" w:rsidRDefault="001631E3" w:rsidP="001631E3">
      <w:pPr>
        <w:widowControl/>
        <w:spacing w:line="420" w:lineRule="atLeast"/>
        <w:jc w:val="center"/>
        <w:rPr>
          <w:rFonts w:ascii="宋体" w:eastAsia="宋体" w:hAnsi="宋体" w:cs="宋体"/>
          <w:b/>
          <w:color w:val="000000" w:themeColor="text1"/>
          <w:kern w:val="0"/>
          <w:sz w:val="44"/>
          <w:szCs w:val="44"/>
        </w:rPr>
      </w:pPr>
      <w:r w:rsidRPr="001631E3">
        <w:rPr>
          <w:rFonts w:ascii="宋体" w:eastAsia="宋体" w:hAnsi="宋体" w:cs="宋体"/>
          <w:b/>
          <w:color w:val="000000" w:themeColor="text1"/>
          <w:kern w:val="0"/>
          <w:sz w:val="44"/>
          <w:szCs w:val="44"/>
        </w:rPr>
        <w:t>新型冠状病毒感染的肺炎防控方案(第二版)</w:t>
      </w:r>
    </w:p>
    <w:p w:rsidR="001631E3" w:rsidRPr="001631E3" w:rsidRDefault="001631E3" w:rsidP="001631E3">
      <w:pPr>
        <w:widowControl/>
        <w:jc w:val="center"/>
        <w:rPr>
          <w:rFonts w:ascii="宋体" w:eastAsia="宋体" w:hAnsi="宋体" w:cs="宋体"/>
          <w:kern w:val="0"/>
          <w:sz w:val="15"/>
          <w:szCs w:val="15"/>
        </w:rPr>
      </w:pPr>
    </w:p>
    <w:p w:rsidR="001631E3" w:rsidRPr="001631E3" w:rsidRDefault="001631E3" w:rsidP="001631E3">
      <w:pPr>
        <w:widowControl/>
        <w:jc w:val="center"/>
        <w:rPr>
          <w:rFonts w:ascii="宋体" w:eastAsia="宋体" w:hAnsi="宋体" w:cs="宋体"/>
          <w:color w:val="000000" w:themeColor="text1"/>
          <w:kern w:val="0"/>
          <w:sz w:val="30"/>
          <w:szCs w:val="30"/>
        </w:rPr>
      </w:pPr>
      <w:r w:rsidRPr="001631E3">
        <w:rPr>
          <w:rFonts w:ascii="微软雅黑" w:eastAsia="微软雅黑" w:hAnsi="微软雅黑" w:cs="宋体" w:hint="eastAsia"/>
          <w:color w:val="000000" w:themeColor="text1"/>
          <w:kern w:val="0"/>
          <w:sz w:val="30"/>
          <w:szCs w:val="30"/>
        </w:rPr>
        <w:t>国家</w:t>
      </w:r>
      <w:r w:rsidRPr="001631E3">
        <w:rPr>
          <w:rFonts w:ascii="微软雅黑" w:eastAsia="微软雅黑" w:hAnsi="微软雅黑" w:cs="宋体"/>
          <w:color w:val="000000" w:themeColor="text1"/>
          <w:kern w:val="0"/>
          <w:sz w:val="30"/>
          <w:szCs w:val="30"/>
        </w:rPr>
        <w:t xml:space="preserve">疾病预防控制局 </w:t>
      </w:r>
      <w:r w:rsidRPr="001631E3">
        <w:rPr>
          <w:rFonts w:ascii="微软雅黑" w:eastAsia="微软雅黑" w:hAnsi="微软雅黑" w:cs="宋体" w:hint="eastAsia"/>
          <w:color w:val="000000" w:themeColor="text1"/>
          <w:kern w:val="0"/>
          <w:sz w:val="30"/>
          <w:szCs w:val="30"/>
        </w:rPr>
        <w:t>（2020-01-22）</w:t>
      </w:r>
    </w:p>
    <w:p w:rsidR="001631E3" w:rsidRPr="00CA30F5" w:rsidRDefault="001631E3" w:rsidP="001631E3">
      <w:pPr>
        <w:widowControl/>
        <w:ind w:firstLineChars="200" w:firstLine="640"/>
        <w:rPr>
          <w:rFonts w:ascii="仿宋" w:eastAsia="仿宋" w:hAnsi="仿宋" w:cs="宋体"/>
          <w:color w:val="000000" w:themeColor="text1"/>
          <w:kern w:val="0"/>
          <w:sz w:val="32"/>
          <w:szCs w:val="32"/>
        </w:rPr>
      </w:pPr>
      <w:r w:rsidRPr="00CA30F5">
        <w:rPr>
          <w:rFonts w:ascii="仿宋" w:eastAsia="仿宋" w:hAnsi="仿宋" w:cs="宋体" w:hint="eastAsia"/>
          <w:color w:val="000000" w:themeColor="text1"/>
          <w:kern w:val="0"/>
          <w:sz w:val="32"/>
          <w:szCs w:val="32"/>
        </w:rPr>
        <w:t>为做好全国新型冠状病毒感染的肺炎防控工作，切实维护人民群众身体健康和生命安全，根据疫情形势和研究进展，特制定本方案。</w:t>
      </w:r>
      <w:r w:rsidRPr="00CA30F5">
        <w:rPr>
          <w:rFonts w:ascii="仿宋" w:eastAsia="仿宋" w:hAnsi="仿宋" w:cs="宋体" w:hint="eastAsia"/>
          <w:color w:val="000000" w:themeColor="text1"/>
          <w:kern w:val="0"/>
          <w:sz w:val="32"/>
          <w:szCs w:val="32"/>
        </w:rPr>
        <w:br/>
      </w:r>
      <w:r w:rsidRPr="00CA30F5">
        <w:rPr>
          <w:rFonts w:ascii="黑体" w:eastAsia="黑体" w:hAnsi="黑体" w:cs="宋体" w:hint="eastAsia"/>
          <w:color w:val="000000" w:themeColor="text1"/>
          <w:kern w:val="0"/>
          <w:sz w:val="32"/>
          <w:szCs w:val="32"/>
        </w:rPr>
        <w:t xml:space="preserve">    一、目的</w:t>
      </w:r>
      <w:r w:rsidRPr="00CA30F5">
        <w:rPr>
          <w:rFonts w:ascii="黑体" w:eastAsia="黑体" w:hAnsi="黑体" w:cs="宋体" w:hint="eastAsia"/>
          <w:color w:val="000000" w:themeColor="text1"/>
          <w:kern w:val="0"/>
          <w:sz w:val="32"/>
          <w:szCs w:val="32"/>
        </w:rPr>
        <w:br/>
      </w:r>
      <w:r w:rsidRPr="00CA30F5">
        <w:rPr>
          <w:rFonts w:ascii="仿宋" w:eastAsia="仿宋" w:hAnsi="仿宋" w:cs="宋体" w:hint="eastAsia"/>
          <w:color w:val="000000" w:themeColor="text1"/>
          <w:kern w:val="0"/>
          <w:sz w:val="32"/>
          <w:szCs w:val="32"/>
        </w:rPr>
        <w:t xml:space="preserve">    及时发现和报告新型冠状病毒感染的肺炎病例，了解疾病特征与可能的感染来源，规范密切接触者管理，防止疫情扩散蔓延。</w:t>
      </w:r>
      <w:r w:rsidRPr="00CA30F5">
        <w:rPr>
          <w:rFonts w:ascii="仿宋" w:eastAsia="仿宋" w:hAnsi="仿宋" w:cs="宋体" w:hint="eastAsia"/>
          <w:color w:val="000000" w:themeColor="text1"/>
          <w:kern w:val="0"/>
          <w:sz w:val="32"/>
          <w:szCs w:val="32"/>
        </w:rPr>
        <w:br/>
      </w:r>
      <w:r w:rsidRPr="00CA30F5">
        <w:rPr>
          <w:rFonts w:ascii="黑体" w:eastAsia="黑体" w:hAnsi="黑体" w:cs="宋体" w:hint="eastAsia"/>
          <w:color w:val="000000" w:themeColor="text1"/>
          <w:kern w:val="0"/>
          <w:sz w:val="32"/>
          <w:szCs w:val="32"/>
        </w:rPr>
        <w:t xml:space="preserve">    二、适用范围</w:t>
      </w:r>
      <w:r w:rsidRPr="00CA30F5">
        <w:rPr>
          <w:rFonts w:ascii="黑体" w:eastAsia="黑体" w:hAnsi="黑体" w:cs="宋体" w:hint="eastAsia"/>
          <w:color w:val="000000" w:themeColor="text1"/>
          <w:kern w:val="0"/>
          <w:sz w:val="32"/>
          <w:szCs w:val="32"/>
        </w:rPr>
        <w:br/>
      </w:r>
      <w:r w:rsidRPr="00CA30F5">
        <w:rPr>
          <w:rFonts w:ascii="仿宋" w:eastAsia="仿宋" w:hAnsi="仿宋" w:cs="宋体" w:hint="eastAsia"/>
          <w:color w:val="000000" w:themeColor="text1"/>
          <w:kern w:val="0"/>
          <w:sz w:val="32"/>
          <w:szCs w:val="32"/>
        </w:rPr>
        <w:t xml:space="preserve">    适用于指导各地开展防控工作。本方案将根据疫情形势的变化和评估结果，及时更新。</w:t>
      </w:r>
      <w:r w:rsidRPr="00CA30F5">
        <w:rPr>
          <w:rFonts w:ascii="仿宋" w:eastAsia="仿宋" w:hAnsi="仿宋" w:cs="宋体" w:hint="eastAsia"/>
          <w:color w:val="000000" w:themeColor="text1"/>
          <w:kern w:val="0"/>
          <w:sz w:val="32"/>
          <w:szCs w:val="32"/>
        </w:rPr>
        <w:br/>
      </w:r>
      <w:r w:rsidRPr="00CA30F5">
        <w:rPr>
          <w:rFonts w:ascii="黑体" w:eastAsia="黑体" w:hAnsi="黑体" w:cs="宋体" w:hint="eastAsia"/>
          <w:color w:val="000000" w:themeColor="text1"/>
          <w:kern w:val="0"/>
          <w:sz w:val="32"/>
          <w:szCs w:val="32"/>
        </w:rPr>
        <w:t xml:space="preserve">    三、防控措施</w:t>
      </w:r>
      <w:r w:rsidRPr="00CA30F5">
        <w:rPr>
          <w:rFonts w:ascii="黑体" w:eastAsia="黑体" w:hAnsi="黑体"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（一）加强组织领导。</w:t>
      </w:r>
      <w:r w:rsidRPr="00CA30F5">
        <w:rPr>
          <w:rFonts w:ascii="仿宋" w:eastAsia="仿宋" w:hAnsi="仿宋" w:cs="宋体" w:hint="eastAsia"/>
          <w:color w:val="000000" w:themeColor="text1"/>
          <w:kern w:val="0"/>
          <w:sz w:val="32"/>
          <w:szCs w:val="32"/>
        </w:rPr>
        <w:t>高度重视新型冠状病毒感染的肺炎疫情防控工作。各级卫生健康行政部门在本级政府领导下，加强对本地疫情防控工作的指导，组建防控技术专家组，按照“预防为主、防治结合、科学指导、及时救治”的工作原则，组织有关部门制订并完善相关工作和技术方案等，规范开展新型冠状病毒感染的肺炎防控工作。</w:t>
      </w:r>
      <w:r w:rsidRPr="00CA30F5">
        <w:rPr>
          <w:rFonts w:ascii="仿宋" w:eastAsia="仿宋" w:hAnsi="仿宋" w:cs="宋体" w:hint="eastAsia"/>
          <w:color w:val="000000" w:themeColor="text1"/>
          <w:kern w:val="0"/>
          <w:sz w:val="32"/>
          <w:szCs w:val="32"/>
        </w:rPr>
        <w:br/>
        <w:t xml:space="preserve">    各级卫生健康行政部门负责疫情控制的总体指导工作，落实防控资金和物资。</w:t>
      </w:r>
      <w:r w:rsidRPr="00CA30F5">
        <w:rPr>
          <w:rFonts w:ascii="仿宋" w:eastAsia="仿宋" w:hAnsi="仿宋" w:cs="宋体" w:hint="eastAsia"/>
          <w:color w:val="000000" w:themeColor="text1"/>
          <w:kern w:val="0"/>
          <w:sz w:val="32"/>
          <w:szCs w:val="32"/>
        </w:rPr>
        <w:br/>
        <w:t xml:space="preserve">    各级疾控机构负责开展监测工作的组织、协调、督导和评</w:t>
      </w:r>
      <w:r w:rsidRPr="00CA30F5">
        <w:rPr>
          <w:rFonts w:ascii="仿宋" w:eastAsia="仿宋" w:hAnsi="仿宋" w:cs="宋体" w:hint="eastAsia"/>
          <w:color w:val="000000" w:themeColor="text1"/>
          <w:kern w:val="0"/>
          <w:sz w:val="32"/>
          <w:szCs w:val="32"/>
        </w:rPr>
        <w:lastRenderedPageBreak/>
        <w:t>估，进行监测资料的收集、分析、上报和反馈；开展现场调查、实验室检测和专业技术培训；开展对公众的健康教育与风险沟通。</w:t>
      </w:r>
      <w:r w:rsidRPr="00CA30F5">
        <w:rPr>
          <w:rFonts w:ascii="仿宋" w:eastAsia="仿宋" w:hAnsi="仿宋" w:cs="宋体" w:hint="eastAsia"/>
          <w:color w:val="000000" w:themeColor="text1"/>
          <w:kern w:val="0"/>
          <w:sz w:val="32"/>
          <w:szCs w:val="32"/>
        </w:rPr>
        <w:br/>
        <w:t xml:space="preserve">    各级各类医疗机构负责病例的发现与报告、隔离、诊断、救治和临床管理，开展标本采集工作，并对本机构的医务人员开展培训。</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（二）病例发现与报告。</w:t>
      </w:r>
      <w:r w:rsidRPr="00CA30F5">
        <w:rPr>
          <w:rFonts w:ascii="仿宋" w:eastAsia="仿宋" w:hAnsi="仿宋" w:cs="宋体" w:hint="eastAsia"/>
          <w:color w:val="000000" w:themeColor="text1"/>
          <w:kern w:val="0"/>
          <w:sz w:val="32"/>
          <w:szCs w:val="32"/>
        </w:rPr>
        <w:t>各级各类医疗机构、各级疾控机构按照《新型冠状病毒感染的肺炎病例监测方案（第二版）》（见附件1）开展新型冠状病毒感染的肺炎病例的监测、发现和报告工作。</w:t>
      </w:r>
      <w:r w:rsidRPr="00CA30F5">
        <w:rPr>
          <w:rFonts w:ascii="仿宋" w:eastAsia="仿宋" w:hAnsi="仿宋" w:cs="宋体" w:hint="eastAsia"/>
          <w:color w:val="000000" w:themeColor="text1"/>
          <w:kern w:val="0"/>
          <w:sz w:val="32"/>
          <w:szCs w:val="32"/>
        </w:rPr>
        <w:br/>
        <w:t xml:space="preserve">    1.病例发现。各级各类医疗机构在新型冠状病毒感染的肺炎监测和日常诊疗过程中，应提高对新型冠状病毒感染的肺炎病例的诊断和报告意识，对于不明原因发热、咳嗽等症状的病例，应注意询问发病前14天内的旅行史或可疑的暴露史，了解本人近期有无赴新型冠状病毒感染的肺炎疫情发生地区的旅行史，有无哺乳动物、禽类等接触史，尤其是野生动物接触史，以及有无与类似病例的密切接触史。</w:t>
      </w:r>
      <w:r w:rsidRPr="00CA30F5">
        <w:rPr>
          <w:rFonts w:ascii="仿宋" w:eastAsia="仿宋" w:hAnsi="仿宋" w:cs="宋体" w:hint="eastAsia"/>
          <w:color w:val="000000" w:themeColor="text1"/>
          <w:kern w:val="0"/>
          <w:sz w:val="32"/>
          <w:szCs w:val="32"/>
        </w:rPr>
        <w:br/>
        <w:t xml:space="preserve">    2.病例报告。发现新型冠状病毒感染的肺炎疑似病例、确诊病例时，具备网络直报条件的医疗机构应当立即进行网络直报。不具备网络直报条件的，应当立即向当地县（区）级疾控机构报告，并于2小时内寄送出传染病报告卡，县（区）级疾控机构在接到报告后立即进行网络直报。负责病例网络直报的</w:t>
      </w:r>
      <w:r w:rsidRPr="00CA30F5">
        <w:rPr>
          <w:rFonts w:ascii="仿宋" w:eastAsia="仿宋" w:hAnsi="仿宋" w:cs="宋体" w:hint="eastAsia"/>
          <w:color w:val="000000" w:themeColor="text1"/>
          <w:kern w:val="0"/>
          <w:sz w:val="32"/>
          <w:szCs w:val="32"/>
        </w:rPr>
        <w:lastRenderedPageBreak/>
        <w:t>医疗机构或疾控机构要根据实验室检测结果、病情进展及时对病例诊断类型、临床严重程度等信息进行订正。</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（三）流行病学调查。</w:t>
      </w:r>
      <w:r w:rsidRPr="00CA30F5">
        <w:rPr>
          <w:rFonts w:ascii="仿宋" w:eastAsia="仿宋" w:hAnsi="仿宋" w:cs="宋体" w:hint="eastAsia"/>
          <w:color w:val="000000" w:themeColor="text1"/>
          <w:kern w:val="0"/>
          <w:sz w:val="32"/>
          <w:szCs w:val="32"/>
        </w:rPr>
        <w:t>县（区）级疾控机构接到辖区内医疗机构或医务人员报告新型冠状病毒感染的肺炎疑似病例、确诊病例后，应当按照《新型冠状病毒感染的肺炎流行病学调查方案（第二版）》（见附件2）进行调查。</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（四）标本采集与检测。</w:t>
      </w:r>
      <w:r w:rsidRPr="00CA30F5">
        <w:rPr>
          <w:rFonts w:ascii="仿宋" w:eastAsia="仿宋" w:hAnsi="仿宋" w:cs="宋体" w:hint="eastAsia"/>
          <w:color w:val="000000" w:themeColor="text1"/>
          <w:kern w:val="0"/>
          <w:sz w:val="32"/>
          <w:szCs w:val="32"/>
        </w:rPr>
        <w:t>收治病例的医疗机构要采集病例的相关临床标本，通知县（区）级疾控机构尽快将标本送至当地指定的疾控机构或医疗机构实验室进行相关病原检测（见附件4）。</w:t>
      </w:r>
      <w:r w:rsidRPr="00CA30F5">
        <w:rPr>
          <w:rFonts w:ascii="仿宋" w:eastAsia="仿宋" w:hAnsi="仿宋" w:cs="宋体" w:hint="eastAsia"/>
          <w:color w:val="000000" w:themeColor="text1"/>
          <w:kern w:val="0"/>
          <w:sz w:val="32"/>
          <w:szCs w:val="32"/>
        </w:rPr>
        <w:br/>
        <w:t xml:space="preserve">    采集的临床标本包括病人的上呼吸道标本（如咽拭子、鼻拭子等）、下呼吸道标本（如深咳痰液、呼吸道吸取物、支气管灌洗液、肺泡灌洗液等）、抗凝血和血清标本等。临床标本应尽量采集病例发病早期的呼吸道标本（尤其是下呼吸道标本）和发病7天内急性期血清以及发病后第3～4周的恢复期血清。</w:t>
      </w:r>
      <w:r w:rsidRPr="00CA30F5">
        <w:rPr>
          <w:rFonts w:ascii="仿宋" w:eastAsia="仿宋" w:hAnsi="仿宋" w:cs="宋体" w:hint="eastAsia"/>
          <w:color w:val="000000" w:themeColor="text1"/>
          <w:kern w:val="0"/>
          <w:sz w:val="32"/>
          <w:szCs w:val="32"/>
        </w:rPr>
        <w:br/>
        <w:t xml:space="preserve">    标本采集、运送、存储和检测暂按二类高致病性病原微生物管理，按照《病原微生物实验室生物安全管理条例》及《可感染人类的高致病性病原微生物菌（毒）种或样本运输管理规定》（卫生部令第45号）及其他相关要求执行。</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（五）病例救治及院内感染预防控制。</w:t>
      </w:r>
      <w:r w:rsidRPr="00CA30F5">
        <w:rPr>
          <w:rFonts w:ascii="仿宋" w:eastAsia="仿宋" w:hAnsi="仿宋" w:cs="宋体" w:hint="eastAsia"/>
          <w:color w:val="000000" w:themeColor="text1"/>
          <w:kern w:val="0"/>
          <w:sz w:val="32"/>
          <w:szCs w:val="32"/>
        </w:rPr>
        <w:t>病例需收治在指定医疗机构，承担新型冠状病毒感染的肺炎病例救治的医疗机构，应做好医疗救治所需的人员、药品、设施、设备、防护用品等</w:t>
      </w:r>
      <w:r w:rsidRPr="00CA30F5">
        <w:rPr>
          <w:rFonts w:ascii="仿宋" w:eastAsia="仿宋" w:hAnsi="仿宋" w:cs="宋体" w:hint="eastAsia"/>
          <w:color w:val="000000" w:themeColor="text1"/>
          <w:kern w:val="0"/>
          <w:sz w:val="32"/>
          <w:szCs w:val="32"/>
        </w:rPr>
        <w:lastRenderedPageBreak/>
        <w:t>保障工作。</w:t>
      </w:r>
      <w:r w:rsidRPr="00CA30F5">
        <w:rPr>
          <w:rFonts w:ascii="仿宋" w:eastAsia="仿宋" w:hAnsi="仿宋" w:cs="宋体" w:hint="eastAsia"/>
          <w:color w:val="000000" w:themeColor="text1"/>
          <w:kern w:val="0"/>
          <w:sz w:val="32"/>
          <w:szCs w:val="32"/>
        </w:rPr>
        <w:br/>
      </w:r>
      <w:r w:rsidRPr="00CA30F5">
        <w:rPr>
          <w:rFonts w:ascii="MS Mincho" w:hAnsi="MS Mincho" w:cs="MS Mincho" w:hint="eastAsia"/>
          <w:color w:val="000000" w:themeColor="text1"/>
          <w:kern w:val="0"/>
          <w:sz w:val="32"/>
          <w:szCs w:val="32"/>
        </w:rPr>
        <w:t xml:space="preserve">    </w:t>
      </w:r>
      <w:r w:rsidRPr="00CA30F5">
        <w:rPr>
          <w:rFonts w:ascii="仿宋" w:eastAsia="仿宋" w:hAnsi="仿宋" w:cs="宋体" w:hint="eastAsia"/>
          <w:color w:val="000000" w:themeColor="text1"/>
          <w:kern w:val="0"/>
          <w:sz w:val="32"/>
          <w:szCs w:val="32"/>
        </w:rPr>
        <w:t>医疗机构应当重视和加强隔离、消毒和防护工作。对疑似病例、确诊病例实行隔离治疗，疑似病例应当进行单间隔离治疗。医疗机构应当严格按照《医疗机构消毒技术规范》，做好医疗器械、污染物品、物体表面、地面等的清洁与消毒；按照《医院空气净化管理规范》要求进行空气消毒。在诊疗新型冠状病毒感染的肺炎患者过程中产生的医疗废物，应根据《医疗废物处理条例》和《医疗卫生机构医疗废物管理办法》的有关规定进行处置和管理。</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（六）密切接触者的追踪和管理。</w:t>
      </w:r>
      <w:r w:rsidRPr="00CA30F5">
        <w:rPr>
          <w:rFonts w:ascii="仿宋" w:eastAsia="仿宋" w:hAnsi="仿宋" w:cs="宋体" w:hint="eastAsia"/>
          <w:color w:val="000000" w:themeColor="text1"/>
          <w:kern w:val="0"/>
          <w:sz w:val="32"/>
          <w:szCs w:val="32"/>
        </w:rPr>
        <w:t>由县（区）级卫生健康行政部门组织、协调密切接触者的追踪和管理。对确诊病例的密切接触者实行居家或集中隔离医学观察（见附件3），每日至少进行2次体温测定，并询问是否出现急性呼吸道症状或其他相关症状及病情进展。密切接触者医学观察期为与病例末次接触后14天。</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（七）宣传教育与风险沟通。</w:t>
      </w:r>
      <w:r w:rsidRPr="00CA30F5">
        <w:rPr>
          <w:rFonts w:ascii="仿宋" w:eastAsia="仿宋" w:hAnsi="仿宋" w:cs="宋体" w:hint="eastAsia"/>
          <w:color w:val="000000" w:themeColor="text1"/>
          <w:kern w:val="0"/>
          <w:sz w:val="32"/>
          <w:szCs w:val="32"/>
        </w:rPr>
        <w:t>积极开展舆情监测，普及疫情防控知识，及时向公众解疑释惑，回应社会关切，做好疫情防控风险沟通工作。要加强重点人群、重点场所以及大型人群聚集活动的健康教育和风险沟通工作。</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（八）加强医疗卫生机构专业人员培训。</w:t>
      </w:r>
      <w:r w:rsidRPr="00CA30F5">
        <w:rPr>
          <w:rFonts w:ascii="仿宋" w:eastAsia="仿宋" w:hAnsi="仿宋" w:cs="宋体" w:hint="eastAsia"/>
          <w:color w:val="000000" w:themeColor="text1"/>
          <w:kern w:val="0"/>
          <w:sz w:val="32"/>
          <w:szCs w:val="32"/>
        </w:rPr>
        <w:t>对医疗卫生机构专业人员开展新型冠状病毒感染的肺炎病例的发现与报告、流行病学调查、标本采集、实验室检测、医疗救治、院感防控、</w:t>
      </w:r>
      <w:r w:rsidRPr="00CA30F5">
        <w:rPr>
          <w:rFonts w:ascii="仿宋" w:eastAsia="仿宋" w:hAnsi="仿宋" w:cs="宋体" w:hint="eastAsia"/>
          <w:color w:val="000000" w:themeColor="text1"/>
          <w:kern w:val="0"/>
          <w:sz w:val="32"/>
          <w:szCs w:val="32"/>
        </w:rPr>
        <w:lastRenderedPageBreak/>
        <w:t>密接管理、个人防护等内容的培训，提高防控和诊疗能力。</w:t>
      </w:r>
      <w:r w:rsidRPr="00CA30F5">
        <w:rPr>
          <w:rFonts w:ascii="仿宋" w:eastAsia="仿宋" w:hAnsi="仿宋" w:cs="宋体" w:hint="eastAsia"/>
          <w:color w:val="000000" w:themeColor="text1"/>
          <w:kern w:val="0"/>
          <w:sz w:val="32"/>
          <w:szCs w:val="32"/>
        </w:rPr>
        <w:br/>
      </w:r>
      <w:r w:rsidRPr="00CA30F5">
        <w:rPr>
          <w:rFonts w:ascii="楷体" w:eastAsia="楷体" w:hAnsi="楷体" w:cs="宋体" w:hint="eastAsia"/>
          <w:color w:val="000000" w:themeColor="text1"/>
          <w:kern w:val="0"/>
          <w:sz w:val="32"/>
          <w:szCs w:val="32"/>
        </w:rPr>
        <w:t xml:space="preserve">    （九）加强实验室检测能力及生物安全防护意识。</w:t>
      </w:r>
      <w:r w:rsidRPr="00CA30F5">
        <w:rPr>
          <w:rFonts w:ascii="仿宋" w:eastAsia="仿宋" w:hAnsi="仿宋" w:cs="宋体" w:hint="eastAsia"/>
          <w:color w:val="000000" w:themeColor="text1"/>
          <w:kern w:val="0"/>
          <w:sz w:val="32"/>
          <w:szCs w:val="32"/>
        </w:rPr>
        <w:t>各省级疾控机构、具备实验室检测能力的地市级疾控机构、以及指定的医疗卫生机构要做好实验室诊断方法建立和试剂、技术储备，随时按照实验室生物安全规定开展各项实验室检测工作。</w:t>
      </w:r>
      <w:r w:rsidRPr="00CA30F5">
        <w:rPr>
          <w:rFonts w:ascii="仿宋" w:eastAsia="仿宋" w:hAnsi="仿宋" w:cs="宋体" w:hint="eastAsia"/>
          <w:color w:val="000000" w:themeColor="text1"/>
          <w:kern w:val="0"/>
          <w:sz w:val="32"/>
          <w:szCs w:val="32"/>
        </w:rPr>
        <w:br/>
        <w:t xml:space="preserve">    附件：</w:t>
      </w:r>
    </w:p>
    <w:p w:rsidR="001631E3" w:rsidRPr="00CA30F5" w:rsidRDefault="001631E3" w:rsidP="001631E3">
      <w:pPr>
        <w:widowControl/>
        <w:ind w:firstLineChars="200" w:firstLine="640"/>
        <w:rPr>
          <w:rFonts w:ascii="仿宋" w:eastAsia="仿宋" w:hAnsi="仿宋" w:cs="宋体"/>
          <w:color w:val="000000" w:themeColor="text1"/>
          <w:kern w:val="0"/>
          <w:sz w:val="32"/>
          <w:szCs w:val="32"/>
        </w:rPr>
      </w:pPr>
      <w:r w:rsidRPr="00CA30F5">
        <w:rPr>
          <w:rFonts w:ascii="仿宋" w:eastAsia="仿宋" w:hAnsi="仿宋" w:cs="宋体" w:hint="eastAsia"/>
          <w:color w:val="000000" w:themeColor="text1"/>
          <w:kern w:val="0"/>
          <w:sz w:val="32"/>
          <w:szCs w:val="32"/>
        </w:rPr>
        <w:t>1.</w:t>
      </w:r>
      <w:r w:rsidR="00CA30F5" w:rsidRPr="00CA30F5">
        <w:rPr>
          <w:color w:val="000000" w:themeColor="text1"/>
        </w:rPr>
        <w:t xml:space="preserve"> </w:t>
      </w:r>
      <w:hyperlink r:id="rId6" w:tgtFrame="_blank" w:history="1">
        <w:r w:rsidRPr="00CA30F5">
          <w:rPr>
            <w:rFonts w:ascii="仿宋" w:eastAsia="仿宋" w:hAnsi="仿宋" w:cs="宋体" w:hint="eastAsia"/>
            <w:color w:val="000000" w:themeColor="text1"/>
            <w:kern w:val="0"/>
            <w:sz w:val="32"/>
          </w:rPr>
          <w:t>新型冠状病毒感染的肺炎病例监测方案（第二版）</w:t>
        </w:r>
      </w:hyperlink>
    </w:p>
    <w:p w:rsidR="001631E3" w:rsidRPr="00CA30F5" w:rsidRDefault="001631E3" w:rsidP="001631E3">
      <w:pPr>
        <w:widowControl/>
        <w:ind w:firstLineChars="200" w:firstLine="640"/>
        <w:rPr>
          <w:rFonts w:ascii="仿宋" w:eastAsia="仿宋" w:hAnsi="仿宋" w:cs="宋体"/>
          <w:color w:val="000000" w:themeColor="text1"/>
          <w:kern w:val="0"/>
          <w:sz w:val="32"/>
          <w:szCs w:val="32"/>
        </w:rPr>
      </w:pPr>
      <w:r w:rsidRPr="00CA30F5">
        <w:rPr>
          <w:rFonts w:ascii="仿宋" w:eastAsia="仿宋" w:hAnsi="仿宋" w:cs="宋体" w:hint="eastAsia"/>
          <w:color w:val="000000" w:themeColor="text1"/>
          <w:kern w:val="0"/>
          <w:sz w:val="32"/>
          <w:szCs w:val="32"/>
        </w:rPr>
        <w:t>2.</w:t>
      </w:r>
      <w:r w:rsidR="00CA30F5" w:rsidRPr="00CA30F5">
        <w:rPr>
          <w:color w:val="000000" w:themeColor="text1"/>
        </w:rPr>
        <w:t xml:space="preserve"> </w:t>
      </w:r>
      <w:hyperlink r:id="rId7" w:tgtFrame="_blank" w:history="1">
        <w:r w:rsidRPr="00CA30F5">
          <w:rPr>
            <w:rFonts w:ascii="仿宋" w:eastAsia="仿宋" w:hAnsi="仿宋" w:cs="宋体" w:hint="eastAsia"/>
            <w:color w:val="000000" w:themeColor="text1"/>
            <w:kern w:val="0"/>
            <w:sz w:val="32"/>
          </w:rPr>
          <w:t>新型冠状病毒感染的肺炎病例流行病学调查方案（第二版）</w:t>
        </w:r>
      </w:hyperlink>
    </w:p>
    <w:p w:rsidR="001631E3" w:rsidRPr="00CA30F5" w:rsidRDefault="001631E3" w:rsidP="001631E3">
      <w:pPr>
        <w:widowControl/>
        <w:ind w:firstLineChars="200" w:firstLine="640"/>
        <w:rPr>
          <w:rFonts w:ascii="仿宋" w:eastAsia="仿宋" w:hAnsi="仿宋" w:cs="宋体"/>
          <w:color w:val="000000" w:themeColor="text1"/>
          <w:kern w:val="0"/>
          <w:sz w:val="32"/>
          <w:szCs w:val="32"/>
        </w:rPr>
      </w:pPr>
      <w:r w:rsidRPr="00CA30F5">
        <w:rPr>
          <w:rFonts w:ascii="仿宋" w:eastAsia="仿宋" w:hAnsi="仿宋" w:cs="宋体" w:hint="eastAsia"/>
          <w:color w:val="000000" w:themeColor="text1"/>
          <w:kern w:val="0"/>
          <w:sz w:val="32"/>
          <w:szCs w:val="32"/>
        </w:rPr>
        <w:t>3.</w:t>
      </w:r>
      <w:r w:rsidR="00CA30F5" w:rsidRPr="00CA30F5">
        <w:rPr>
          <w:color w:val="000000" w:themeColor="text1"/>
        </w:rPr>
        <w:t xml:space="preserve"> </w:t>
      </w:r>
      <w:hyperlink r:id="rId8" w:tgtFrame="_blank" w:history="1">
        <w:r w:rsidRPr="00CA30F5">
          <w:rPr>
            <w:rFonts w:ascii="仿宋" w:eastAsia="仿宋" w:hAnsi="仿宋" w:cs="宋体" w:hint="eastAsia"/>
            <w:color w:val="000000" w:themeColor="text1"/>
            <w:kern w:val="0"/>
            <w:sz w:val="32"/>
          </w:rPr>
          <w:t>新型冠状病毒感染的肺炎可疑暴露者和密切接触者管理方案（第二版）</w:t>
        </w:r>
      </w:hyperlink>
    </w:p>
    <w:p w:rsidR="001631E3" w:rsidRPr="00CA30F5" w:rsidRDefault="001631E3" w:rsidP="001631E3">
      <w:pPr>
        <w:widowControl/>
        <w:ind w:firstLineChars="200" w:firstLine="640"/>
        <w:rPr>
          <w:rFonts w:ascii="仿宋" w:eastAsia="仿宋" w:hAnsi="仿宋" w:cs="宋体"/>
          <w:color w:val="000000" w:themeColor="text1"/>
          <w:kern w:val="0"/>
          <w:sz w:val="32"/>
          <w:szCs w:val="32"/>
        </w:rPr>
      </w:pPr>
      <w:r w:rsidRPr="00CA30F5">
        <w:rPr>
          <w:rFonts w:ascii="仿宋" w:eastAsia="仿宋" w:hAnsi="仿宋" w:cs="宋体" w:hint="eastAsia"/>
          <w:color w:val="000000" w:themeColor="text1"/>
          <w:kern w:val="0"/>
          <w:sz w:val="32"/>
          <w:szCs w:val="32"/>
        </w:rPr>
        <w:t>4.</w:t>
      </w:r>
      <w:r w:rsidR="00CA30F5" w:rsidRPr="00CA30F5">
        <w:rPr>
          <w:color w:val="000000" w:themeColor="text1"/>
        </w:rPr>
        <w:t xml:space="preserve"> </w:t>
      </w:r>
      <w:hyperlink r:id="rId9" w:tgtFrame="_blank" w:history="1">
        <w:r w:rsidRPr="00CA30F5">
          <w:rPr>
            <w:rFonts w:ascii="仿宋" w:eastAsia="仿宋" w:hAnsi="仿宋" w:cs="宋体" w:hint="eastAsia"/>
            <w:color w:val="000000" w:themeColor="text1"/>
            <w:kern w:val="0"/>
            <w:sz w:val="32"/>
          </w:rPr>
          <w:t>新型冠状病毒感染的肺炎实验室检测技术指南（第二版）</w:t>
        </w:r>
      </w:hyperlink>
    </w:p>
    <w:p w:rsidR="00CE7ACF" w:rsidRPr="001631E3" w:rsidRDefault="00CE7ACF" w:rsidP="001631E3">
      <w:pPr>
        <w:widowControl/>
        <w:rPr>
          <w:rFonts w:ascii="仿宋" w:eastAsia="仿宋" w:hAnsi="仿宋" w:cs="宋体"/>
          <w:color w:val="474646"/>
          <w:kern w:val="0"/>
          <w:sz w:val="32"/>
          <w:szCs w:val="32"/>
        </w:rPr>
      </w:pPr>
    </w:p>
    <w:sectPr w:rsidR="00CE7ACF" w:rsidRPr="001631E3" w:rsidSect="001631E3">
      <w:pgSz w:w="11906" w:h="16838"/>
      <w:pgMar w:top="1440" w:right="141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06" w:rsidRDefault="008D5F06" w:rsidP="001631E3">
      <w:r>
        <w:separator/>
      </w:r>
    </w:p>
  </w:endnote>
  <w:endnote w:type="continuationSeparator" w:id="1">
    <w:p w:rsidR="008D5F06" w:rsidRDefault="008D5F06" w:rsidP="00163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06" w:rsidRDefault="008D5F06" w:rsidP="001631E3">
      <w:r>
        <w:separator/>
      </w:r>
    </w:p>
  </w:footnote>
  <w:footnote w:type="continuationSeparator" w:id="1">
    <w:p w:rsidR="008D5F06" w:rsidRDefault="008D5F06" w:rsidP="00163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1E3"/>
    <w:rsid w:val="000B2E0B"/>
    <w:rsid w:val="001631E3"/>
    <w:rsid w:val="008D5F06"/>
    <w:rsid w:val="00A612ED"/>
    <w:rsid w:val="00C0029D"/>
    <w:rsid w:val="00CA30F5"/>
    <w:rsid w:val="00CE7ACF"/>
    <w:rsid w:val="00ED2FBB"/>
    <w:rsid w:val="00EE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1E3"/>
    <w:rPr>
      <w:sz w:val="18"/>
      <w:szCs w:val="18"/>
    </w:rPr>
  </w:style>
  <w:style w:type="paragraph" w:styleId="a4">
    <w:name w:val="footer"/>
    <w:basedOn w:val="a"/>
    <w:link w:val="Char0"/>
    <w:uiPriority w:val="99"/>
    <w:semiHidden/>
    <w:unhideWhenUsed/>
    <w:rsid w:val="001631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1E3"/>
    <w:rPr>
      <w:sz w:val="18"/>
      <w:szCs w:val="18"/>
    </w:rPr>
  </w:style>
  <w:style w:type="character" w:styleId="a5">
    <w:name w:val="Hyperlink"/>
    <w:basedOn w:val="a0"/>
    <w:uiPriority w:val="99"/>
    <w:semiHidden/>
    <w:unhideWhenUsed/>
    <w:rsid w:val="001631E3"/>
    <w:rPr>
      <w:strike w:val="0"/>
      <w:dstrike w:val="0"/>
      <w:color w:val="484848"/>
      <w:u w:val="none"/>
      <w:effect w:val="none"/>
    </w:rPr>
  </w:style>
  <w:style w:type="paragraph" w:styleId="a6">
    <w:name w:val="Normal (Web)"/>
    <w:basedOn w:val="a"/>
    <w:uiPriority w:val="99"/>
    <w:semiHidden/>
    <w:unhideWhenUsed/>
    <w:rsid w:val="001631E3"/>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1631E3"/>
    <w:rPr>
      <w:rFonts w:ascii="微软雅黑" w:eastAsia="微软雅黑" w:hAnsi="微软雅黑" w:hint="eastAsia"/>
      <w:color w:val="979797"/>
      <w:sz w:val="14"/>
      <w:szCs w:val="14"/>
    </w:rPr>
  </w:style>
  <w:style w:type="paragraph" w:styleId="a7">
    <w:name w:val="Balloon Text"/>
    <w:basedOn w:val="a"/>
    <w:link w:val="Char1"/>
    <w:uiPriority w:val="99"/>
    <w:semiHidden/>
    <w:unhideWhenUsed/>
    <w:rsid w:val="001631E3"/>
    <w:rPr>
      <w:sz w:val="18"/>
      <w:szCs w:val="18"/>
    </w:rPr>
  </w:style>
  <w:style w:type="character" w:customStyle="1" w:styleId="Char1">
    <w:name w:val="批注框文本 Char"/>
    <w:basedOn w:val="a0"/>
    <w:link w:val="a7"/>
    <w:uiPriority w:val="99"/>
    <w:semiHidden/>
    <w:rsid w:val="001631E3"/>
    <w:rPr>
      <w:sz w:val="18"/>
      <w:szCs w:val="18"/>
    </w:rPr>
  </w:style>
  <w:style w:type="character" w:styleId="a8">
    <w:name w:val="Placeholder Text"/>
    <w:basedOn w:val="a0"/>
    <w:uiPriority w:val="99"/>
    <w:semiHidden/>
    <w:rsid w:val="00CA30F5"/>
    <w:rPr>
      <w:color w:val="808080"/>
    </w:rPr>
  </w:style>
</w:styles>
</file>

<file path=word/webSettings.xml><?xml version="1.0" encoding="utf-8"?>
<w:webSettings xmlns:r="http://schemas.openxmlformats.org/officeDocument/2006/relationships" xmlns:w="http://schemas.openxmlformats.org/wordprocessingml/2006/main">
  <w:divs>
    <w:div w:id="375466264">
      <w:bodyDiv w:val="1"/>
      <w:marLeft w:val="0"/>
      <w:marRight w:val="0"/>
      <w:marTop w:val="0"/>
      <w:marBottom w:val="0"/>
      <w:divBdr>
        <w:top w:val="none" w:sz="0" w:space="0" w:color="auto"/>
        <w:left w:val="none" w:sz="0" w:space="0" w:color="auto"/>
        <w:bottom w:val="none" w:sz="0" w:space="0" w:color="auto"/>
        <w:right w:val="none" w:sz="0" w:space="0" w:color="auto"/>
      </w:divBdr>
      <w:divsChild>
        <w:div w:id="296180873">
          <w:marLeft w:val="0"/>
          <w:marRight w:val="0"/>
          <w:marTop w:val="0"/>
          <w:marBottom w:val="0"/>
          <w:divBdr>
            <w:top w:val="none" w:sz="0" w:space="0" w:color="auto"/>
            <w:left w:val="none" w:sz="0" w:space="0" w:color="auto"/>
            <w:bottom w:val="none" w:sz="0" w:space="0" w:color="auto"/>
            <w:right w:val="none" w:sz="0" w:space="0" w:color="auto"/>
          </w:divBdr>
          <w:divsChild>
            <w:div w:id="462579643">
              <w:marLeft w:val="0"/>
              <w:marRight w:val="0"/>
              <w:marTop w:val="192"/>
              <w:marBottom w:val="0"/>
              <w:divBdr>
                <w:top w:val="single" w:sz="4" w:space="11" w:color="E6E6E6"/>
                <w:left w:val="single" w:sz="4" w:space="14" w:color="E6E6E6"/>
                <w:bottom w:val="single" w:sz="4" w:space="12" w:color="E6E6E6"/>
                <w:right w:val="single" w:sz="4" w:space="12" w:color="E6E6E6"/>
              </w:divBdr>
              <w:divsChild>
                <w:div w:id="611329926">
                  <w:marLeft w:val="0"/>
                  <w:marRight w:val="0"/>
                  <w:marTop w:val="216"/>
                  <w:marBottom w:val="0"/>
                  <w:divBdr>
                    <w:top w:val="none" w:sz="0" w:space="0" w:color="auto"/>
                    <w:left w:val="none" w:sz="0" w:space="0" w:color="auto"/>
                    <w:bottom w:val="single" w:sz="4" w:space="0" w:color="E5E5E5"/>
                    <w:right w:val="none" w:sz="0" w:space="0" w:color="auto"/>
                  </w:divBdr>
                  <w:divsChild>
                    <w:div w:id="488521763">
                      <w:marLeft w:val="0"/>
                      <w:marRight w:val="0"/>
                      <w:marTop w:val="0"/>
                      <w:marBottom w:val="0"/>
                      <w:divBdr>
                        <w:top w:val="none" w:sz="0" w:space="0" w:color="auto"/>
                        <w:left w:val="none" w:sz="0" w:space="0" w:color="auto"/>
                        <w:bottom w:val="none" w:sz="0" w:space="0" w:color="auto"/>
                        <w:right w:val="none" w:sz="0" w:space="0" w:color="auto"/>
                      </w:divBdr>
                    </w:div>
                  </w:divsChild>
                </w:div>
                <w:div w:id="11481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c.gov.cn/jkj/s3577/202001/c67cfe29ecf1470e8c7fc47d3b751e88/files/0517b96354bd4d9f87c449038db97c9a.docx" TargetMode="External"/><Relationship Id="rId3" Type="http://schemas.openxmlformats.org/officeDocument/2006/relationships/webSettings" Target="webSettings.xml"/><Relationship Id="rId7" Type="http://schemas.openxmlformats.org/officeDocument/2006/relationships/hyperlink" Target="http://www.nhc.gov.cn/jkj/s3577/202001/c67cfe29ecf1470e8c7fc47d3b751e88/files/5cc72f4f64a643dd85504baf0b00513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gov.cn/jkj/s3577/202001/c67cfe29ecf1470e8c7fc47d3b751e88/files/c6d29298aedd410eba211d597e76c2d8.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hc.gov.cn/jkj/s3577/202001/c67cfe29ecf1470e8c7fc47d3b751e88/files/7db05db9e315401389bc8b69252c25ef.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437</Words>
  <Characters>2493</Characters>
  <Application>Microsoft Office Word</Application>
  <DocSecurity>0</DocSecurity>
  <Lines>20</Lines>
  <Paragraphs>5</Paragraphs>
  <ScaleCrop>false</ScaleCrop>
  <Company>Home</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2020-01-27T02:22:00Z</dcterms:created>
  <dcterms:modified xsi:type="dcterms:W3CDTF">2020-02-01T02:57:00Z</dcterms:modified>
</cp:coreProperties>
</file>